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F139C" w14:textId="5C724663" w:rsidR="00A50A35" w:rsidRPr="00D81DF7" w:rsidRDefault="00A50A35" w:rsidP="00A50A35">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D81DF7">
        <w:rPr>
          <w:rFonts w:eastAsiaTheme="minorEastAsia" w:cs="Arial"/>
          <w:bCs/>
          <w:noProof w:val="0"/>
          <w:sz w:val="22"/>
          <w:szCs w:val="22"/>
          <w:lang w:eastAsia="zh-CN"/>
        </w:rPr>
        <w:t xml:space="preserve">3GPP TSG-RAN WG4 </w:t>
      </w:r>
      <w:r w:rsidRPr="00D81DF7">
        <w:rPr>
          <w:rFonts w:eastAsiaTheme="minorEastAsia" w:cs="Arial"/>
          <w:bCs/>
          <w:noProof w:val="0"/>
          <w:color w:val="000000" w:themeColor="text1"/>
          <w:sz w:val="22"/>
          <w:szCs w:val="22"/>
          <w:lang w:eastAsia="zh-CN"/>
        </w:rPr>
        <w:t>Meeting #</w:t>
      </w:r>
      <w:bookmarkEnd w:id="0"/>
      <w:r w:rsidRPr="00D81DF7">
        <w:rPr>
          <w:rFonts w:eastAsiaTheme="minorEastAsia" w:cs="Arial"/>
          <w:bCs/>
          <w:noProof w:val="0"/>
          <w:color w:val="000000" w:themeColor="text1"/>
          <w:sz w:val="22"/>
          <w:szCs w:val="22"/>
          <w:lang w:eastAsia="zh-CN"/>
        </w:rPr>
        <w:t>11</w:t>
      </w:r>
      <w:r w:rsidR="00C81B3E" w:rsidRPr="00D81DF7">
        <w:rPr>
          <w:rFonts w:eastAsiaTheme="minorEastAsia" w:cs="Arial"/>
          <w:bCs/>
          <w:noProof w:val="0"/>
          <w:color w:val="000000" w:themeColor="text1"/>
          <w:sz w:val="22"/>
          <w:szCs w:val="22"/>
          <w:lang w:eastAsia="zh-CN"/>
        </w:rPr>
        <w:t>5</w:t>
      </w:r>
      <w:r w:rsidRPr="00D81DF7">
        <w:rPr>
          <w:rFonts w:eastAsiaTheme="minorEastAsia" w:cs="Arial"/>
          <w:bCs/>
          <w:noProof w:val="0"/>
          <w:color w:val="000000" w:themeColor="text1"/>
          <w:sz w:val="22"/>
          <w:szCs w:val="22"/>
          <w:lang w:eastAsia="zh-CN"/>
        </w:rPr>
        <w:t xml:space="preserve"> </w:t>
      </w:r>
      <w:r w:rsidRPr="00D81DF7">
        <w:rPr>
          <w:rFonts w:eastAsiaTheme="minorEastAsia" w:cs="Arial"/>
          <w:bCs/>
          <w:noProof w:val="0"/>
          <w:color w:val="000000" w:themeColor="text1"/>
          <w:sz w:val="22"/>
          <w:szCs w:val="22"/>
          <w:lang w:eastAsia="zh-CN"/>
        </w:rPr>
        <w:tab/>
        <w:t>R4-</w:t>
      </w:r>
      <w:r w:rsidR="00D81DF7" w:rsidRPr="00D81DF7">
        <w:rPr>
          <w:rFonts w:eastAsiaTheme="minorEastAsia" w:cs="Arial"/>
          <w:bCs/>
          <w:noProof w:val="0"/>
          <w:color w:val="000000" w:themeColor="text1"/>
          <w:sz w:val="22"/>
          <w:szCs w:val="22"/>
          <w:lang w:val="en-GB" w:eastAsia="zh-CN"/>
        </w:rPr>
        <w:t>2507581</w:t>
      </w:r>
    </w:p>
    <w:p w14:paraId="27C00590" w14:textId="5141CEF8" w:rsidR="00A50A35" w:rsidRPr="00D72687" w:rsidRDefault="00D72687" w:rsidP="00A50A35">
      <w:pPr>
        <w:pStyle w:val="Header"/>
        <w:tabs>
          <w:tab w:val="right" w:pos="9639"/>
          <w:tab w:val="right" w:pos="13323"/>
        </w:tabs>
        <w:jc w:val="both"/>
        <w:rPr>
          <w:rFonts w:eastAsiaTheme="minorEastAsia" w:cs="Arial"/>
          <w:bCs/>
          <w:noProof w:val="0"/>
          <w:sz w:val="22"/>
          <w:szCs w:val="22"/>
          <w:lang w:eastAsia="zh-CN"/>
        </w:rPr>
      </w:pPr>
      <w:r w:rsidRPr="00D72687">
        <w:rPr>
          <w:rFonts w:eastAsiaTheme="minorEastAsia" w:cs="Arial"/>
          <w:bCs/>
          <w:noProof w:val="0"/>
          <w:sz w:val="22"/>
          <w:szCs w:val="22"/>
          <w:lang w:val="en-GB" w:eastAsia="zh-CN"/>
        </w:rPr>
        <w:t>Malta, MT</w:t>
      </w:r>
      <w:r w:rsidR="00A50A35" w:rsidRPr="00D72687">
        <w:rPr>
          <w:rFonts w:eastAsiaTheme="minorEastAsia" w:cs="Arial"/>
          <w:bCs/>
          <w:noProof w:val="0"/>
          <w:sz w:val="22"/>
          <w:szCs w:val="22"/>
          <w:lang w:val="en-GB" w:eastAsia="zh-CN"/>
        </w:rPr>
        <w:t xml:space="preserve">, </w:t>
      </w:r>
      <w:r w:rsidRPr="00D72687">
        <w:rPr>
          <w:rFonts w:eastAsiaTheme="minorEastAsia" w:cs="Arial"/>
          <w:bCs/>
          <w:noProof w:val="0"/>
          <w:sz w:val="22"/>
          <w:szCs w:val="22"/>
          <w:lang w:val="en-GB" w:eastAsia="zh-CN"/>
        </w:rPr>
        <w:t>May</w:t>
      </w:r>
      <w:r w:rsidR="00A50A35" w:rsidRPr="00D72687">
        <w:rPr>
          <w:rFonts w:eastAsiaTheme="minorEastAsia" w:cs="Arial"/>
          <w:bCs/>
          <w:noProof w:val="0"/>
          <w:sz w:val="22"/>
          <w:szCs w:val="22"/>
          <w:lang w:val="en-GB" w:eastAsia="zh-CN"/>
        </w:rPr>
        <w:t xml:space="preserve"> </w:t>
      </w:r>
      <w:r w:rsidRPr="00D72687">
        <w:rPr>
          <w:rFonts w:eastAsiaTheme="minorEastAsia" w:cs="Arial"/>
          <w:bCs/>
          <w:noProof w:val="0"/>
          <w:sz w:val="22"/>
          <w:szCs w:val="22"/>
          <w:lang w:val="en-GB" w:eastAsia="zh-CN"/>
        </w:rPr>
        <w:t>19</w:t>
      </w:r>
      <w:r w:rsidR="00A50A35" w:rsidRPr="00D72687">
        <w:rPr>
          <w:rFonts w:eastAsiaTheme="minorEastAsia" w:cs="Arial"/>
          <w:bCs/>
          <w:noProof w:val="0"/>
          <w:sz w:val="22"/>
          <w:szCs w:val="22"/>
          <w:vertAlign w:val="superscript"/>
          <w:lang w:val="en-GB" w:eastAsia="zh-CN"/>
        </w:rPr>
        <w:t>th</w:t>
      </w:r>
      <w:r w:rsidR="00A50A35" w:rsidRPr="00D72687">
        <w:rPr>
          <w:rFonts w:eastAsiaTheme="minorEastAsia" w:cs="Arial"/>
          <w:bCs/>
          <w:noProof w:val="0"/>
          <w:sz w:val="22"/>
          <w:szCs w:val="22"/>
          <w:lang w:val="en-GB" w:eastAsia="zh-CN"/>
        </w:rPr>
        <w:t xml:space="preserve"> – </w:t>
      </w:r>
      <w:r w:rsidRPr="00D72687">
        <w:rPr>
          <w:rFonts w:eastAsiaTheme="minorEastAsia" w:cs="Arial"/>
          <w:bCs/>
          <w:noProof w:val="0"/>
          <w:sz w:val="22"/>
          <w:szCs w:val="22"/>
          <w:lang w:val="en-GB" w:eastAsia="zh-CN"/>
        </w:rPr>
        <w:t>23</w:t>
      </w:r>
      <w:r w:rsidRPr="00D72687">
        <w:rPr>
          <w:rFonts w:eastAsiaTheme="minorEastAsia" w:cs="Arial"/>
          <w:bCs/>
          <w:noProof w:val="0"/>
          <w:sz w:val="22"/>
          <w:szCs w:val="22"/>
          <w:vertAlign w:val="superscript"/>
          <w:lang w:val="en-GB" w:eastAsia="zh-CN"/>
        </w:rPr>
        <w:t>rd</w:t>
      </w:r>
      <w:r w:rsidR="00A50A35" w:rsidRPr="00D72687">
        <w:rPr>
          <w:rFonts w:eastAsiaTheme="minorEastAsia" w:cs="Arial"/>
          <w:bCs/>
          <w:noProof w:val="0"/>
          <w:sz w:val="22"/>
          <w:szCs w:val="22"/>
          <w:lang w:val="en-GB" w:eastAsia="zh-CN"/>
        </w:rPr>
        <w:t>, 2025</w:t>
      </w:r>
      <w:bookmarkEnd w:id="1"/>
    </w:p>
    <w:p w14:paraId="4BDFE11D" w14:textId="68CC13C6"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D72687">
        <w:rPr>
          <w:rFonts w:eastAsiaTheme="minorEastAsia" w:cs="Arial"/>
          <w:bCs/>
          <w:noProof w:val="0"/>
          <w:sz w:val="22"/>
          <w:szCs w:val="22"/>
          <w:lang w:eastAsia="zh-CN"/>
        </w:rPr>
        <w:t>Agenda Item:</w:t>
      </w:r>
      <w:r w:rsidR="00743D3D" w:rsidRPr="00D72687">
        <w:rPr>
          <w:rFonts w:eastAsiaTheme="minorEastAsia" w:cs="Arial"/>
          <w:bCs/>
          <w:noProof w:val="0"/>
          <w:sz w:val="22"/>
          <w:szCs w:val="22"/>
          <w:lang w:eastAsia="zh-CN"/>
        </w:rPr>
        <w:t xml:space="preserve"> </w:t>
      </w:r>
      <w:r w:rsidR="00D72687" w:rsidRPr="00D72687">
        <w:rPr>
          <w:rFonts w:eastAsiaTheme="minorEastAsia" w:cs="Arial"/>
          <w:bCs/>
          <w:noProof w:val="0"/>
          <w:sz w:val="22"/>
          <w:szCs w:val="22"/>
          <w:lang w:eastAsia="zh-CN"/>
        </w:rPr>
        <w:t>7.25.4.2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0EA86616"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DE6B02">
        <w:rPr>
          <w:rFonts w:eastAsiaTheme="minorEastAsia" w:cs="Arial"/>
          <w:bCs/>
          <w:noProof w:val="0"/>
          <w:sz w:val="22"/>
          <w:szCs w:val="22"/>
          <w:lang w:eastAsia="zh-CN"/>
        </w:rPr>
        <w:t>Operation</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1AFE68BE" w14:textId="014F29A2" w:rsidR="00463DA3" w:rsidRPr="007935BD" w:rsidRDefault="00463DA3" w:rsidP="00BC73EE">
      <w:pPr>
        <w:jc w:val="both"/>
      </w:pPr>
      <w:r w:rsidRPr="007935BD">
        <w:t>The work item</w:t>
      </w:r>
      <w:r w:rsidR="00D7122F" w:rsidRPr="007935BD">
        <w:t xml:space="preserve"> (WI)</w:t>
      </w:r>
      <w:r w:rsidRPr="007935BD">
        <w:t xml:space="preserve"> for </w:t>
      </w:r>
      <w:r w:rsidR="000B66E3" w:rsidRPr="007935BD">
        <w:t xml:space="preserve">Evolution of NR duplex operation: Sub-band full duplex (SBFD) </w:t>
      </w:r>
      <w:r w:rsidRPr="007935BD">
        <w:t>has the following objectives</w:t>
      </w:r>
      <w:r w:rsidR="009C7B84" w:rsidRPr="007935BD">
        <w:t xml:space="preserve"> </w:t>
      </w:r>
      <w:r w:rsidR="009C7B84" w:rsidRPr="007935BD">
        <w:fldChar w:fldCharType="begin"/>
      </w:r>
      <w:r w:rsidR="009C7B84" w:rsidRPr="007935BD">
        <w:instrText xml:space="preserve"> REF _Ref115358872 \r \h </w:instrText>
      </w:r>
      <w:r w:rsidR="00D47346" w:rsidRPr="007935BD">
        <w:instrText xml:space="preserve"> \* MERGEFORMAT </w:instrText>
      </w:r>
      <w:r w:rsidR="009C7B84" w:rsidRPr="007935BD">
        <w:fldChar w:fldCharType="separate"/>
      </w:r>
      <w:r w:rsidR="00B718F7">
        <w:t>[1]</w:t>
      </w:r>
      <w:r w:rsidR="009C7B84" w:rsidRPr="007935BD">
        <w:fldChar w:fldCharType="end"/>
      </w:r>
      <w:r w:rsidRPr="007935BD">
        <w:t>:</w:t>
      </w:r>
    </w:p>
    <w:tbl>
      <w:tblPr>
        <w:tblStyle w:val="TableGrid"/>
        <w:tblW w:w="0" w:type="auto"/>
        <w:tblLook w:val="04A0" w:firstRow="1" w:lastRow="0" w:firstColumn="1" w:lastColumn="0" w:noHBand="0" w:noVBand="1"/>
      </w:tblPr>
      <w:tblGrid>
        <w:gridCol w:w="9629"/>
      </w:tblGrid>
      <w:tr w:rsidR="00E01E2A" w:rsidRPr="007935BD"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7935BD" w:rsidRDefault="00E01E2A">
            <w:pPr>
              <w:ind w:right="-99"/>
              <w:jc w:val="both"/>
              <w:rPr>
                <w:rFonts w:eastAsia="Malgun Gothic" w:cstheme="minorHAnsi"/>
                <w:sz w:val="18"/>
                <w:szCs w:val="18"/>
                <w:lang w:val="en-US" w:eastAsia="ko-KR"/>
              </w:rPr>
            </w:pPr>
            <w:r w:rsidRPr="007935BD">
              <w:rPr>
                <w:rFonts w:eastAsia="Malgun Gothic" w:cstheme="minorHAnsi"/>
                <w:sz w:val="18"/>
                <w:szCs w:val="18"/>
                <w:lang w:val="en-US" w:eastAsia="ko-KR"/>
              </w:rPr>
              <w:t>The objectives are as follows:</w:t>
            </w:r>
          </w:p>
          <w:p w14:paraId="3F41F8E7" w14:textId="77777777" w:rsidR="00E01E2A" w:rsidRPr="007935BD" w:rsidRDefault="00E01E2A" w:rsidP="00E01E2A">
            <w:pPr>
              <w:numPr>
                <w:ilvl w:val="0"/>
                <w:numId w:val="34"/>
              </w:numPr>
              <w:autoSpaceDN w:val="0"/>
              <w:spacing w:line="252" w:lineRule="auto"/>
              <w:ind w:right="-99"/>
              <w:rPr>
                <w:rFonts w:eastAsia="Malgun Gothic" w:cstheme="minorHAnsi"/>
                <w:sz w:val="18"/>
                <w:szCs w:val="18"/>
                <w:lang w:val="en-US" w:eastAsia="ko-KR"/>
              </w:rPr>
            </w:pPr>
            <w:r w:rsidRPr="007935BD">
              <w:rPr>
                <w:rFonts w:eastAsia="Malgun Gothic" w:cstheme="minorHAnsi"/>
                <w:sz w:val="18"/>
                <w:szCs w:val="18"/>
                <w:lang w:val="en-US" w:eastAsia="ko-KR"/>
              </w:rPr>
              <w:t xml:space="preserve">For </w:t>
            </w:r>
            <w:proofErr w:type="spellStart"/>
            <w:r w:rsidRPr="007935BD">
              <w:rPr>
                <w:rFonts w:eastAsia="Malgun Gothic" w:cstheme="minorHAnsi"/>
                <w:sz w:val="18"/>
                <w:szCs w:val="18"/>
                <w:lang w:val="en-US" w:eastAsia="ko-KR"/>
              </w:rPr>
              <w:t>subband</w:t>
            </w:r>
            <w:proofErr w:type="spellEnd"/>
            <w:r w:rsidRPr="007935BD">
              <w:rPr>
                <w:rFonts w:eastAsia="Malgun Gothic" w:cstheme="minorHAnsi"/>
                <w:sz w:val="18"/>
                <w:szCs w:val="18"/>
                <w:lang w:val="en-US" w:eastAsia="ko-KR"/>
              </w:rPr>
              <w:t xml:space="preserve"> non-overlapping full duplex (SBFD) operation at </w:t>
            </w:r>
            <w:proofErr w:type="spellStart"/>
            <w:r w:rsidRPr="007935BD">
              <w:rPr>
                <w:rFonts w:eastAsia="Malgun Gothic" w:cstheme="minorHAnsi"/>
                <w:sz w:val="18"/>
                <w:szCs w:val="18"/>
                <w:lang w:val="en-US" w:eastAsia="ko-KR"/>
              </w:rPr>
              <w:t>gNB</w:t>
            </w:r>
            <w:proofErr w:type="spellEnd"/>
            <w:r w:rsidRPr="007935BD">
              <w:rPr>
                <w:rFonts w:eastAsia="Malgun Gothic" w:cstheme="minorHAnsi"/>
                <w:sz w:val="18"/>
                <w:szCs w:val="18"/>
                <w:lang w:val="en-US" w:eastAsia="ko-KR"/>
              </w:rPr>
              <w:t xml:space="preserve"> side within a TDD carrier:</w:t>
            </w:r>
          </w:p>
          <w:p w14:paraId="60F67EF9" w14:textId="77777777" w:rsidR="00E01E2A" w:rsidRPr="007935BD" w:rsidRDefault="00E01E2A" w:rsidP="00E01E2A">
            <w:pPr>
              <w:numPr>
                <w:ilvl w:val="1"/>
                <w:numId w:val="34"/>
              </w:numPr>
              <w:tabs>
                <w:tab w:val="left" w:pos="720"/>
              </w:tabs>
              <w:autoSpaceDN w:val="0"/>
              <w:spacing w:line="252" w:lineRule="auto"/>
              <w:ind w:right="-99"/>
              <w:rPr>
                <w:rFonts w:eastAsia="Malgun Gothic" w:cstheme="minorHAnsi"/>
                <w:kern w:val="0"/>
                <w:sz w:val="18"/>
                <w:szCs w:val="18"/>
                <w:lang w:val="en-US" w:eastAsia="ko-KR"/>
                <w14:ligatures w14:val="none"/>
              </w:rPr>
            </w:pPr>
            <w:r w:rsidRPr="007935BD">
              <w:rPr>
                <w:rFonts w:eastAsia="Malgun Gothic" w:cstheme="minorHAnsi"/>
                <w:sz w:val="18"/>
                <w:szCs w:val="18"/>
                <w:lang w:val="en-US" w:eastAsia="ko-KR"/>
              </w:rPr>
              <w:t>Specify enhancements for CLI handling [RAN1, RAN2, RAN3, RAN4]</w:t>
            </w:r>
          </w:p>
          <w:p w14:paraId="11A2DFCC" w14:textId="77777777" w:rsidR="00E01E2A" w:rsidRPr="007935BD"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7935BD">
              <w:rPr>
                <w:rFonts w:eastAsia="Malgun Gothic" w:cstheme="minorHAnsi"/>
                <w:sz w:val="18"/>
                <w:szCs w:val="18"/>
                <w:lang w:val="en-US" w:eastAsia="ko-KR"/>
              </w:rPr>
              <w:t xml:space="preserve">UL resource muting for PUSCH, including [RAN1, RAN2, RAN4] </w:t>
            </w:r>
          </w:p>
          <w:p w14:paraId="338B32F5" w14:textId="77777777" w:rsidR="00E01E2A" w:rsidRPr="007935BD"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7935BD">
              <w:rPr>
                <w:rFonts w:eastAsia="Malgun Gothic" w:cstheme="minorHAnsi"/>
                <w:sz w:val="18"/>
                <w:szCs w:val="18"/>
                <w:lang w:val="en-US" w:eastAsia="ko-KR"/>
              </w:rPr>
              <w:t>L1 based UE-to-UE CLI measurement and reporting based on existing CSI framework, including [RAN1, RAN2, RAN4]</w:t>
            </w:r>
          </w:p>
          <w:p w14:paraId="446D0E31" w14:textId="77777777" w:rsidR="00E01E2A" w:rsidRPr="007935BD" w:rsidRDefault="00E01E2A" w:rsidP="00E01E2A">
            <w:pPr>
              <w:numPr>
                <w:ilvl w:val="2"/>
                <w:numId w:val="34"/>
              </w:numPr>
              <w:autoSpaceDN w:val="0"/>
              <w:spacing w:line="252" w:lineRule="auto"/>
              <w:ind w:right="-99"/>
              <w:rPr>
                <w:rFonts w:eastAsia="Malgun Gothic" w:cstheme="minorHAnsi"/>
                <w:sz w:val="18"/>
                <w:szCs w:val="18"/>
                <w:lang w:val="en-US" w:eastAsia="ko-KR"/>
              </w:rPr>
            </w:pPr>
            <w:r w:rsidRPr="007935BD">
              <w:rPr>
                <w:rFonts w:eastAsia="Malgun Gothic" w:cstheme="minorHAnsi"/>
                <w:sz w:val="18"/>
                <w:szCs w:val="18"/>
                <w:lang w:val="en-US" w:eastAsia="ko-KR"/>
              </w:rPr>
              <w:t xml:space="preserve">Note: Without dedicated optimization for dynamic/flexible TDD. </w:t>
            </w:r>
          </w:p>
          <w:p w14:paraId="26C63B94" w14:textId="77777777" w:rsidR="00E01E2A" w:rsidRPr="007935BD" w:rsidRDefault="00E01E2A" w:rsidP="00E01E2A">
            <w:pPr>
              <w:numPr>
                <w:ilvl w:val="0"/>
                <w:numId w:val="34"/>
              </w:numPr>
              <w:autoSpaceDN w:val="0"/>
              <w:spacing w:line="252" w:lineRule="auto"/>
              <w:ind w:right="-99"/>
              <w:rPr>
                <w:rFonts w:eastAsia="Malgun Gothic" w:cstheme="minorHAnsi"/>
                <w:sz w:val="18"/>
                <w:szCs w:val="18"/>
                <w:lang w:val="en-US" w:eastAsia="ko-KR"/>
              </w:rPr>
            </w:pPr>
            <w:r w:rsidRPr="007935BD">
              <w:rPr>
                <w:rFonts w:eastAsia="Malgun Gothic" w:cstheme="minorHAnsi"/>
                <w:sz w:val="18"/>
                <w:szCs w:val="18"/>
                <w:lang w:val="en-US" w:eastAsia="ko-KR"/>
              </w:rPr>
              <w:t xml:space="preserve">Specify BS RF requirements for SBFD operation at </w:t>
            </w:r>
            <w:proofErr w:type="spellStart"/>
            <w:r w:rsidRPr="007935BD">
              <w:rPr>
                <w:rFonts w:eastAsia="Malgun Gothic" w:cstheme="minorHAnsi"/>
                <w:sz w:val="18"/>
                <w:szCs w:val="18"/>
                <w:lang w:val="en-US" w:eastAsia="ko-KR"/>
              </w:rPr>
              <w:t>gNB</w:t>
            </w:r>
            <w:proofErr w:type="spellEnd"/>
            <w:r w:rsidRPr="007935BD">
              <w:rPr>
                <w:rFonts w:eastAsia="Malgun Gothic" w:cstheme="minorHAnsi"/>
                <w:sz w:val="18"/>
                <w:szCs w:val="18"/>
                <w:lang w:val="en-US" w:eastAsia="ko-KR"/>
              </w:rPr>
              <w:t xml:space="preserve"> [RAN4]</w:t>
            </w:r>
          </w:p>
          <w:p w14:paraId="1DE86513" w14:textId="77777777" w:rsidR="00E01E2A" w:rsidRPr="007935BD" w:rsidRDefault="00E01E2A" w:rsidP="00E01E2A">
            <w:pPr>
              <w:numPr>
                <w:ilvl w:val="0"/>
                <w:numId w:val="34"/>
              </w:numPr>
              <w:autoSpaceDN w:val="0"/>
              <w:spacing w:line="252" w:lineRule="auto"/>
              <w:ind w:right="-99"/>
              <w:rPr>
                <w:rFonts w:eastAsia="Malgun Gothic" w:cstheme="minorHAnsi"/>
                <w:b/>
                <w:bCs/>
                <w:sz w:val="18"/>
                <w:szCs w:val="18"/>
                <w:lang w:val="en-US" w:eastAsia="ko-KR"/>
              </w:rPr>
            </w:pPr>
            <w:r w:rsidRPr="007935BD">
              <w:rPr>
                <w:rFonts w:eastAsia="Malgun Gothic" w:cstheme="minorHAnsi"/>
                <w:b/>
                <w:bCs/>
                <w:sz w:val="18"/>
                <w:szCs w:val="18"/>
                <w:lang w:val="en-US" w:eastAsia="ko-KR"/>
              </w:rPr>
              <w:t>Specify applicable RRM core requirements for CLI handling mechanisms [RAN4]</w:t>
            </w:r>
          </w:p>
          <w:p w14:paraId="777A483D" w14:textId="77777777" w:rsidR="00E01E2A" w:rsidRPr="007935BD" w:rsidRDefault="00E01E2A" w:rsidP="00E01E2A">
            <w:pPr>
              <w:numPr>
                <w:ilvl w:val="1"/>
                <w:numId w:val="34"/>
              </w:numPr>
              <w:spacing w:line="256" w:lineRule="auto"/>
              <w:jc w:val="both"/>
              <w:rPr>
                <w:rFonts w:cstheme="minorHAnsi"/>
                <w:sz w:val="18"/>
                <w:szCs w:val="18"/>
                <w:lang w:val="en-US"/>
              </w:rPr>
            </w:pPr>
            <w:r w:rsidRPr="007935BD">
              <w:rPr>
                <w:rFonts w:eastAsia="Malgun Gothic" w:cstheme="minorHAnsi"/>
                <w:b/>
                <w:bCs/>
                <w:sz w:val="18"/>
                <w:szCs w:val="18"/>
                <w:lang w:val="en-US" w:eastAsia="ko-KR"/>
              </w:rPr>
              <w:t>Specify other RRM core requirements for SBFD operation, if identified [RAN4]</w:t>
            </w:r>
          </w:p>
        </w:tc>
      </w:tr>
    </w:tbl>
    <w:p w14:paraId="29AD6C91" w14:textId="77777777" w:rsidR="00E01E2A" w:rsidRPr="007935BD" w:rsidRDefault="00E01E2A" w:rsidP="00BC73EE">
      <w:pPr>
        <w:jc w:val="both"/>
      </w:pPr>
    </w:p>
    <w:p w14:paraId="0DAF6BCE" w14:textId="656A8201" w:rsidR="00E01E2A" w:rsidRPr="007935BD" w:rsidRDefault="0012306B" w:rsidP="00BC73EE">
      <w:pPr>
        <w:jc w:val="both"/>
      </w:pPr>
      <w:r w:rsidRPr="007935BD">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rsidRPr="007935BD">
        <w:fldChar w:fldCharType="begin"/>
      </w:r>
      <w:r w:rsidR="00F64421" w:rsidRPr="007935BD">
        <w:instrText xml:space="preserve"> REF _Ref178609351 \r \h </w:instrText>
      </w:r>
      <w:r w:rsidR="008F4418" w:rsidRPr="007935BD">
        <w:instrText xml:space="preserve"> \* MERGEFORMAT </w:instrText>
      </w:r>
      <w:r w:rsidR="00F64421" w:rsidRPr="007935BD">
        <w:fldChar w:fldCharType="separate"/>
      </w:r>
      <w:r w:rsidR="00B718F7">
        <w:t>[2]</w:t>
      </w:r>
      <w:r w:rsidR="00F64421" w:rsidRPr="007935BD">
        <w:fldChar w:fldCharType="end"/>
      </w:r>
      <w:r w:rsidR="008B20DC" w:rsidRPr="007935BD">
        <w:t xml:space="preserve"> and collection of companies proposals in Topic summary </w:t>
      </w:r>
      <w:r w:rsidR="008B20DC" w:rsidRPr="007935BD">
        <w:fldChar w:fldCharType="begin"/>
      </w:r>
      <w:r w:rsidR="008B20DC" w:rsidRPr="007935BD">
        <w:instrText xml:space="preserve"> REF _Ref194068504 \r \h  \* MERGEFORMAT </w:instrText>
      </w:r>
      <w:r w:rsidR="008B20DC" w:rsidRPr="007935BD">
        <w:fldChar w:fldCharType="separate"/>
      </w:r>
      <w:r w:rsidR="00B718F7">
        <w:t>[3]</w:t>
      </w:r>
      <w:r w:rsidR="008B20DC" w:rsidRPr="007935BD">
        <w:fldChar w:fldCharType="end"/>
      </w:r>
      <w:r w:rsidRPr="007935BD">
        <w:t xml:space="preserve">. </w:t>
      </w:r>
      <w:r w:rsidR="00E01E2A" w:rsidRPr="007935BD">
        <w:t>In</w:t>
      </w:r>
      <w:r w:rsidR="00A66AA1" w:rsidRPr="007935BD">
        <w:t xml:space="preserve"> this contribution, we </w:t>
      </w:r>
      <w:r w:rsidRPr="007935BD">
        <w:t>provide further discussion on the issues captured in the WF</w:t>
      </w:r>
      <w:r w:rsidR="00A66AA1" w:rsidRPr="007935BD">
        <w:t xml:space="preserve">. </w:t>
      </w:r>
    </w:p>
    <w:p w14:paraId="7FDADA31" w14:textId="461AE47D" w:rsidR="00C87D05" w:rsidRPr="007935BD" w:rsidRDefault="00C87D05" w:rsidP="00440D0E">
      <w:pPr>
        <w:pStyle w:val="Heading1"/>
        <w:numPr>
          <w:ilvl w:val="0"/>
          <w:numId w:val="1"/>
        </w:numPr>
        <w:jc w:val="both"/>
        <w:rPr>
          <w:rFonts w:ascii="Arial" w:hAnsi="Arial" w:cs="Arial"/>
        </w:rPr>
      </w:pPr>
      <w:r w:rsidRPr="007935BD">
        <w:rPr>
          <w:rFonts w:ascii="Arial" w:hAnsi="Arial" w:cs="Arial"/>
        </w:rPr>
        <w:t xml:space="preserve">Discussion </w:t>
      </w:r>
      <w:r w:rsidR="006C02FF" w:rsidRPr="007935BD">
        <w:rPr>
          <w:rFonts w:ascii="Arial" w:hAnsi="Arial" w:cs="Arial"/>
        </w:rPr>
        <w:t>on the RRM impact due SBFD operation</w:t>
      </w:r>
    </w:p>
    <w:p w14:paraId="438ECED6" w14:textId="555EA712" w:rsidR="00B92E35" w:rsidRDefault="00B92E35" w:rsidP="001D43C9">
      <w:pPr>
        <w:jc w:val="both"/>
        <w:rPr>
          <w:lang w:eastAsia="en-US"/>
        </w:rPr>
      </w:pPr>
      <w:r w:rsidRPr="007935BD">
        <w:rPr>
          <w:lang w:eastAsia="en-US"/>
        </w:rPr>
        <w:t xml:space="preserve">In SBFD operation UE remains a half-duplex node. This implies that in SBFD symbols, the UE can perform either DL reception (on DL </w:t>
      </w:r>
      <w:proofErr w:type="spellStart"/>
      <w:r w:rsidRPr="007935BD">
        <w:rPr>
          <w:lang w:eastAsia="en-US"/>
        </w:rPr>
        <w:t>subbands</w:t>
      </w:r>
      <w:proofErr w:type="spellEnd"/>
      <w:r w:rsidRPr="007935BD">
        <w:rPr>
          <w:lang w:eastAsia="en-US"/>
        </w:rPr>
        <w:t xml:space="preserve">) or UL transmission (on UL </w:t>
      </w:r>
      <w:proofErr w:type="spellStart"/>
      <w:r w:rsidRPr="007935BD">
        <w:rPr>
          <w:lang w:eastAsia="en-US"/>
        </w:rPr>
        <w:t>subband</w:t>
      </w:r>
      <w:proofErr w:type="spellEnd"/>
      <w:r w:rsidRPr="007935BD">
        <w:rPr>
          <w:lang w:eastAsia="en-US"/>
        </w:rPr>
        <w:t xml:space="preserve">), but not both. To avoid collisions between DL receptions and UL transmissions, the network must provide a way for UE to determine the link direction on SBFD symbols, i.e., whether the UE transmit or receive in a SBFD symbol. </w:t>
      </w:r>
      <w:r w:rsidR="00B17E67" w:rsidRPr="007935BD">
        <w:rPr>
          <w:lang w:eastAsia="en-US"/>
        </w:rPr>
        <w:t xml:space="preserve">Therefore, </w:t>
      </w:r>
      <w:r w:rsidR="003E2EFF" w:rsidRPr="007935BD">
        <w:rPr>
          <w:lang w:eastAsia="en-US"/>
        </w:rPr>
        <w:t>several issues were brought up to the RRM discussion by multiple companies, which are captured in the WF.</w:t>
      </w:r>
      <w:r w:rsidR="003E2EFF">
        <w:rPr>
          <w:lang w:eastAsia="en-US"/>
        </w:rPr>
        <w:t xml:space="preserve"> </w:t>
      </w:r>
    </w:p>
    <w:p w14:paraId="3807542A" w14:textId="77777777" w:rsidR="006C0665" w:rsidRDefault="006C0665" w:rsidP="006C0665">
      <w:pPr>
        <w:jc w:val="both"/>
      </w:pPr>
    </w:p>
    <w:p w14:paraId="0C34A042" w14:textId="77777777" w:rsidR="006C0665" w:rsidRDefault="006C0665" w:rsidP="006C0665">
      <w:pPr>
        <w:pStyle w:val="Heading1"/>
        <w:numPr>
          <w:ilvl w:val="1"/>
          <w:numId w:val="1"/>
        </w:numPr>
        <w:tabs>
          <w:tab w:val="left" w:pos="720"/>
        </w:tabs>
        <w:jc w:val="both"/>
        <w:rPr>
          <w:rFonts w:ascii="Arial" w:hAnsi="Arial" w:cs="Arial"/>
        </w:rPr>
      </w:pPr>
      <w:r>
        <w:rPr>
          <w:rFonts w:ascii="Arial" w:hAnsi="Arial" w:cs="Arial"/>
        </w:rPr>
        <w:t>Discussion on the RRM impact due SBFD operation</w:t>
      </w:r>
    </w:p>
    <w:p w14:paraId="7D8F329F" w14:textId="77777777" w:rsidR="006C0665" w:rsidRDefault="006C0665" w:rsidP="001D43C9">
      <w:pPr>
        <w:jc w:val="both"/>
        <w:rPr>
          <w:lang w:eastAsia="en-US"/>
        </w:rPr>
      </w:pPr>
    </w:p>
    <w:p w14:paraId="7BE31779" w14:textId="1EC0AAC1" w:rsidR="00C3629D" w:rsidRDefault="009E62ED" w:rsidP="001D43C9">
      <w:pPr>
        <w:jc w:val="both"/>
      </w:pPr>
      <w:r w:rsidRPr="009E62ED">
        <w:rPr>
          <w:b/>
          <w:bCs/>
          <w:color w:val="0000FF"/>
          <w:lang w:val="sv-SE"/>
        </w:rPr>
        <w:t xml:space="preserve">Issue </w:t>
      </w:r>
      <w:r w:rsidR="00963163" w:rsidRPr="00963163">
        <w:rPr>
          <w:b/>
          <w:bCs/>
          <w:color w:val="0000FF"/>
        </w:rPr>
        <w:t>2-1-1b: CSI-RS L1 measurement – puncturing in frequency domain</w:t>
      </w:r>
      <w:r w:rsidR="00C3629D">
        <w:t>:</w:t>
      </w:r>
    </w:p>
    <w:tbl>
      <w:tblPr>
        <w:tblStyle w:val="TableGrid"/>
        <w:tblW w:w="0" w:type="auto"/>
        <w:tblLook w:val="04A0" w:firstRow="1" w:lastRow="0" w:firstColumn="1" w:lastColumn="0" w:noHBand="0" w:noVBand="1"/>
      </w:tblPr>
      <w:tblGrid>
        <w:gridCol w:w="9629"/>
      </w:tblGrid>
      <w:tr w:rsidR="00CB3E3C" w:rsidRPr="00E51365" w14:paraId="6FCEC70F" w14:textId="77777777" w:rsidTr="00CB3E3C">
        <w:tc>
          <w:tcPr>
            <w:tcW w:w="9629" w:type="dxa"/>
          </w:tcPr>
          <w:p w14:paraId="060EF300" w14:textId="77777777" w:rsidR="00333AA8" w:rsidRDefault="00333AA8" w:rsidP="00333AA8">
            <w:pPr>
              <w:numPr>
                <w:ilvl w:val="0"/>
                <w:numId w:val="50"/>
              </w:numPr>
              <w:spacing w:after="120" w:line="240" w:lineRule="auto"/>
              <w:ind w:left="360"/>
              <w:rPr>
                <w:rFonts w:ascii="Times New Roman" w:eastAsia="SimSun" w:hAnsi="Times New Roman" w:cs="Times New Roman"/>
                <w:kern w:val="0"/>
                <w:sz w:val="20"/>
                <w:szCs w:val="24"/>
                <w14:ligatures w14:val="none"/>
              </w:rPr>
            </w:pPr>
            <w:r>
              <w:rPr>
                <w:szCs w:val="24"/>
              </w:rPr>
              <w:t xml:space="preserve">Agreements </w:t>
            </w:r>
          </w:p>
          <w:p w14:paraId="068CEC3E" w14:textId="77777777" w:rsidR="00333AA8" w:rsidRDefault="00333AA8" w:rsidP="00333AA8">
            <w:pPr>
              <w:pStyle w:val="ListParagraph"/>
              <w:numPr>
                <w:ilvl w:val="1"/>
                <w:numId w:val="50"/>
              </w:numPr>
              <w:autoSpaceDN w:val="0"/>
              <w:spacing w:after="120" w:line="240" w:lineRule="auto"/>
              <w:ind w:left="1080"/>
              <w:contextualSpacing w:val="0"/>
              <w:rPr>
                <w:rFonts w:eastAsia="SimSun"/>
                <w:szCs w:val="24"/>
              </w:rPr>
            </w:pPr>
            <w:r>
              <w:rPr>
                <w:rFonts w:eastAsia="SimSun"/>
                <w:szCs w:val="24"/>
              </w:rPr>
              <w:t xml:space="preserve">Further discuss measurement period requirements for CSI-RS based L1 measurement in SBFD symbols with DUD </w:t>
            </w:r>
            <w:proofErr w:type="gramStart"/>
            <w:r>
              <w:rPr>
                <w:rFonts w:eastAsia="SimSun"/>
                <w:szCs w:val="24"/>
              </w:rPr>
              <w:t>case</w:t>
            </w:r>
            <w:proofErr w:type="gramEnd"/>
          </w:p>
          <w:p w14:paraId="674FC490" w14:textId="77777777" w:rsidR="00333AA8" w:rsidRDefault="00333AA8" w:rsidP="00333AA8">
            <w:pPr>
              <w:pStyle w:val="ListParagraph"/>
              <w:numPr>
                <w:ilvl w:val="2"/>
                <w:numId w:val="50"/>
              </w:numPr>
              <w:autoSpaceDN w:val="0"/>
              <w:spacing w:after="120" w:line="240" w:lineRule="auto"/>
              <w:ind w:left="1440"/>
              <w:contextualSpacing w:val="0"/>
              <w:rPr>
                <w:rFonts w:eastAsia="SimSun"/>
                <w:szCs w:val="24"/>
              </w:rPr>
            </w:pPr>
            <w:r>
              <w:rPr>
                <w:rFonts w:eastAsia="SimSun"/>
                <w:szCs w:val="24"/>
              </w:rPr>
              <w:lastRenderedPageBreak/>
              <w:t xml:space="preserve">Option 1: existing measurement period for CSI-RS based L1 measurement apply, with the assumption that UE measures both DL </w:t>
            </w:r>
            <w:proofErr w:type="spellStart"/>
            <w:r>
              <w:rPr>
                <w:rFonts w:eastAsia="SimSun"/>
                <w:szCs w:val="24"/>
              </w:rPr>
              <w:t>subbands</w:t>
            </w:r>
            <w:proofErr w:type="spellEnd"/>
            <w:r>
              <w:rPr>
                <w:rFonts w:eastAsia="SimSun"/>
                <w:szCs w:val="24"/>
              </w:rPr>
              <w:t xml:space="preserve"> on each CSI-RS resource occasion.</w:t>
            </w:r>
          </w:p>
          <w:p w14:paraId="7A34B16F" w14:textId="77777777" w:rsidR="00333AA8" w:rsidRDefault="00333AA8" w:rsidP="00333AA8">
            <w:pPr>
              <w:pStyle w:val="ListParagraph"/>
              <w:numPr>
                <w:ilvl w:val="2"/>
                <w:numId w:val="50"/>
              </w:numPr>
              <w:autoSpaceDN w:val="0"/>
              <w:spacing w:after="120" w:line="240" w:lineRule="auto"/>
              <w:ind w:left="1440"/>
              <w:contextualSpacing w:val="0"/>
              <w:rPr>
                <w:rFonts w:eastAsia="SimSun"/>
                <w:szCs w:val="24"/>
              </w:rPr>
            </w:pPr>
            <w:r>
              <w:rPr>
                <w:rFonts w:eastAsia="SimSun"/>
                <w:szCs w:val="24"/>
              </w:rPr>
              <w:t xml:space="preserve">Option 2: doubling existing measurement period, with the assumption that UE measures one DL </w:t>
            </w:r>
            <w:proofErr w:type="spellStart"/>
            <w:r>
              <w:rPr>
                <w:rFonts w:eastAsia="SimSun"/>
                <w:szCs w:val="24"/>
              </w:rPr>
              <w:t>subband</w:t>
            </w:r>
            <w:proofErr w:type="spellEnd"/>
            <w:r>
              <w:rPr>
                <w:rFonts w:eastAsia="SimSun"/>
                <w:szCs w:val="24"/>
              </w:rPr>
              <w:t xml:space="preserve"> on each CSI-RS resource occasion.</w:t>
            </w:r>
          </w:p>
          <w:p w14:paraId="5287E975" w14:textId="77777777" w:rsidR="00333AA8" w:rsidRDefault="00333AA8" w:rsidP="00333AA8">
            <w:pPr>
              <w:pStyle w:val="ListParagraph"/>
              <w:numPr>
                <w:ilvl w:val="2"/>
                <w:numId w:val="50"/>
              </w:numPr>
              <w:autoSpaceDN w:val="0"/>
              <w:spacing w:after="120" w:line="240" w:lineRule="auto"/>
              <w:ind w:left="1440"/>
              <w:contextualSpacing w:val="0"/>
              <w:rPr>
                <w:rFonts w:eastAsia="SimSun"/>
                <w:szCs w:val="24"/>
              </w:rPr>
            </w:pPr>
            <w:r>
              <w:rPr>
                <w:rFonts w:eastAsia="SimSun"/>
                <w:szCs w:val="24"/>
              </w:rPr>
              <w:t xml:space="preserve">Option 3: Consider the UE measurement </w:t>
            </w:r>
            <w:proofErr w:type="gramStart"/>
            <w:r>
              <w:rPr>
                <w:rFonts w:eastAsia="SimSun"/>
                <w:szCs w:val="24"/>
              </w:rPr>
              <w:t>capability</w:t>
            </w:r>
            <w:proofErr w:type="gramEnd"/>
          </w:p>
          <w:p w14:paraId="43140A57" w14:textId="77777777" w:rsidR="00333AA8" w:rsidRDefault="00333AA8" w:rsidP="00333AA8">
            <w:pPr>
              <w:pStyle w:val="ListParagraph"/>
              <w:numPr>
                <w:ilvl w:val="1"/>
                <w:numId w:val="50"/>
              </w:numPr>
              <w:autoSpaceDN w:val="0"/>
              <w:spacing w:after="120" w:line="240" w:lineRule="auto"/>
              <w:ind w:left="1080"/>
              <w:contextualSpacing w:val="0"/>
              <w:rPr>
                <w:rFonts w:eastAsia="SimSun"/>
                <w:szCs w:val="24"/>
              </w:rPr>
            </w:pPr>
            <w:r>
              <w:rPr>
                <w:rFonts w:eastAsia="SimSun"/>
                <w:szCs w:val="24"/>
              </w:rPr>
              <w:t>FFS whether and how to account for the UE capability on CSI processing time.</w:t>
            </w:r>
          </w:p>
          <w:p w14:paraId="72DD8777" w14:textId="77777777" w:rsidR="00333AA8" w:rsidRDefault="00333AA8" w:rsidP="00333AA8">
            <w:pPr>
              <w:pStyle w:val="ListParagraph"/>
              <w:numPr>
                <w:ilvl w:val="1"/>
                <w:numId w:val="50"/>
              </w:numPr>
              <w:autoSpaceDN w:val="0"/>
              <w:spacing w:after="120" w:line="240" w:lineRule="auto"/>
              <w:ind w:left="1080"/>
              <w:contextualSpacing w:val="0"/>
              <w:rPr>
                <w:rFonts w:eastAsia="SimSun"/>
                <w:szCs w:val="24"/>
              </w:rPr>
            </w:pPr>
            <w:r>
              <w:rPr>
                <w:rFonts w:eastAsia="SimSun"/>
                <w:szCs w:val="24"/>
              </w:rPr>
              <w:t>Further discuss the accuracy requirements for the following cases</w:t>
            </w:r>
          </w:p>
          <w:p w14:paraId="37A2D498" w14:textId="77777777" w:rsidR="00333AA8" w:rsidRDefault="00333AA8" w:rsidP="00333AA8">
            <w:pPr>
              <w:pStyle w:val="ListParagraph"/>
              <w:numPr>
                <w:ilvl w:val="2"/>
                <w:numId w:val="50"/>
              </w:numPr>
              <w:overflowPunct w:val="0"/>
              <w:autoSpaceDE w:val="0"/>
              <w:autoSpaceDN w:val="0"/>
              <w:adjustRightInd w:val="0"/>
              <w:spacing w:after="120" w:line="240" w:lineRule="auto"/>
              <w:ind w:left="1440"/>
              <w:contextualSpacing w:val="0"/>
              <w:rPr>
                <w:rFonts w:eastAsia="SimSun"/>
                <w:szCs w:val="24"/>
              </w:rPr>
            </w:pPr>
            <w:r>
              <w:rPr>
                <w:rFonts w:eastAsia="SimSun"/>
                <w:szCs w:val="24"/>
              </w:rPr>
              <w:t>Case 1: X1 &gt;= X3 and X2 &gt;= X3</w:t>
            </w:r>
          </w:p>
          <w:p w14:paraId="7CC2A880" w14:textId="77777777" w:rsidR="00333AA8" w:rsidRDefault="00333AA8" w:rsidP="00333AA8">
            <w:pPr>
              <w:pStyle w:val="ListParagraph"/>
              <w:numPr>
                <w:ilvl w:val="2"/>
                <w:numId w:val="50"/>
              </w:numPr>
              <w:overflowPunct w:val="0"/>
              <w:autoSpaceDE w:val="0"/>
              <w:autoSpaceDN w:val="0"/>
              <w:adjustRightInd w:val="0"/>
              <w:spacing w:after="120" w:line="240" w:lineRule="auto"/>
              <w:ind w:left="1440"/>
              <w:contextualSpacing w:val="0"/>
              <w:rPr>
                <w:rFonts w:eastAsia="SimSun"/>
                <w:szCs w:val="24"/>
              </w:rPr>
            </w:pPr>
            <w:r>
              <w:rPr>
                <w:rFonts w:eastAsia="SimSun"/>
                <w:szCs w:val="24"/>
              </w:rPr>
              <w:t>Case 2: X1 &gt;= X3 and X2 &lt; X3</w:t>
            </w:r>
          </w:p>
          <w:p w14:paraId="52C73C2C" w14:textId="77777777" w:rsidR="00333AA8" w:rsidRDefault="00333AA8" w:rsidP="00333AA8">
            <w:pPr>
              <w:pStyle w:val="ListParagraph"/>
              <w:numPr>
                <w:ilvl w:val="2"/>
                <w:numId w:val="50"/>
              </w:numPr>
              <w:overflowPunct w:val="0"/>
              <w:autoSpaceDE w:val="0"/>
              <w:autoSpaceDN w:val="0"/>
              <w:adjustRightInd w:val="0"/>
              <w:spacing w:after="120" w:line="240" w:lineRule="auto"/>
              <w:ind w:left="1440"/>
              <w:contextualSpacing w:val="0"/>
              <w:rPr>
                <w:rFonts w:eastAsia="SimSun"/>
                <w:szCs w:val="24"/>
              </w:rPr>
            </w:pPr>
            <w:r>
              <w:rPr>
                <w:rFonts w:eastAsia="SimSun"/>
                <w:szCs w:val="24"/>
              </w:rPr>
              <w:t>Case 3: X1 &lt; X3 and X2 &lt; X3, (X1 + X2) &gt;= X3</w:t>
            </w:r>
          </w:p>
          <w:p w14:paraId="230E1132" w14:textId="77777777" w:rsidR="00CB3E3C" w:rsidRDefault="00333AA8" w:rsidP="00333AA8">
            <w:pPr>
              <w:pStyle w:val="ListParagraph"/>
              <w:spacing w:after="120"/>
              <w:ind w:left="1080"/>
              <w:rPr>
                <w:rFonts w:eastAsia="SimSun"/>
                <w:szCs w:val="24"/>
              </w:rPr>
            </w:pPr>
            <w:r>
              <w:rPr>
                <w:rFonts w:eastAsia="SimSun"/>
                <w:szCs w:val="24"/>
              </w:rPr>
              <w:t>where X1 and X2 are CSI-RS BW in DL sub-band #1 and sub-band #2, and X3 is the min BW with which the existing accuracy requirements apply (X3=48 for L1-RSRP/L1-SINR and X3=24 for RLM/BFD/CBD).</w:t>
            </w:r>
          </w:p>
          <w:p w14:paraId="0B05AC79" w14:textId="77777777" w:rsidR="00D47346" w:rsidRDefault="00D47346" w:rsidP="00333AA8">
            <w:pPr>
              <w:pStyle w:val="ListParagraph"/>
              <w:spacing w:after="120"/>
              <w:ind w:left="1080"/>
              <w:rPr>
                <w:rFonts w:eastAsia="SimSun"/>
                <w:szCs w:val="24"/>
              </w:rPr>
            </w:pPr>
          </w:p>
          <w:p w14:paraId="388332E6" w14:textId="77777777" w:rsidR="00D47346" w:rsidRDefault="00D47346" w:rsidP="00D47346">
            <w:pPr>
              <w:pStyle w:val="ListParagraph"/>
              <w:spacing w:after="120"/>
              <w:ind w:left="0"/>
              <w:rPr>
                <w:rFonts w:eastAsia="SimSun"/>
                <w:szCs w:val="24"/>
              </w:rPr>
            </w:pPr>
            <w:r>
              <w:rPr>
                <w:rFonts w:eastAsia="SimSun"/>
                <w:szCs w:val="24"/>
              </w:rPr>
              <w:t xml:space="preserve">Agreement from meeting 114-bis: </w:t>
            </w:r>
          </w:p>
          <w:p w14:paraId="077917AF" w14:textId="77777777" w:rsidR="00D47346" w:rsidRDefault="00D47346" w:rsidP="00D47346">
            <w:pPr>
              <w:numPr>
                <w:ilvl w:val="0"/>
                <w:numId w:val="63"/>
              </w:numPr>
              <w:spacing w:after="120" w:line="240" w:lineRule="auto"/>
              <w:ind w:left="720"/>
              <w:rPr>
                <w:rFonts w:ascii="Times New Roman" w:eastAsia="SimSun" w:hAnsi="Times New Roman" w:cs="Times New Roman"/>
                <w:color w:val="0070C0"/>
                <w:kern w:val="0"/>
                <w:sz w:val="20"/>
                <w:szCs w:val="24"/>
                <w14:ligatures w14:val="none"/>
              </w:rPr>
            </w:pPr>
            <w:r>
              <w:rPr>
                <w:color w:val="0070C0"/>
                <w:szCs w:val="24"/>
              </w:rPr>
              <w:t>Agreements (</w:t>
            </w:r>
            <w:proofErr w:type="spellStart"/>
            <w:r>
              <w:rPr>
                <w:color w:val="0070C0"/>
                <w:szCs w:val="24"/>
              </w:rPr>
              <w:t>adhoc</w:t>
            </w:r>
            <w:proofErr w:type="spellEnd"/>
            <w:r>
              <w:rPr>
                <w:color w:val="0070C0"/>
                <w:szCs w:val="24"/>
              </w:rPr>
              <w:t xml:space="preserve"> session on Thursday with additions)</w:t>
            </w:r>
          </w:p>
          <w:p w14:paraId="4B8E52B0" w14:textId="77777777" w:rsidR="00D47346" w:rsidRDefault="00D47346" w:rsidP="00D47346">
            <w:pPr>
              <w:pStyle w:val="ListParagraph"/>
              <w:numPr>
                <w:ilvl w:val="1"/>
                <w:numId w:val="63"/>
              </w:numPr>
              <w:overflowPunct w:val="0"/>
              <w:autoSpaceDE w:val="0"/>
              <w:autoSpaceDN w:val="0"/>
              <w:adjustRightInd w:val="0"/>
              <w:spacing w:after="180" w:line="240" w:lineRule="auto"/>
              <w:ind w:left="1080"/>
              <w:contextualSpacing w:val="0"/>
              <w:rPr>
                <w:rFonts w:eastAsia="SimSun"/>
                <w:szCs w:val="24"/>
              </w:rPr>
            </w:pPr>
            <w:r>
              <w:rPr>
                <w:rFonts w:eastAsia="SimSun"/>
                <w:szCs w:val="24"/>
              </w:rPr>
              <w:t xml:space="preserve">Note: the following are for UE that can support simultaneous PDSCH reception on the two DL </w:t>
            </w:r>
            <w:proofErr w:type="spellStart"/>
            <w:r>
              <w:rPr>
                <w:rFonts w:eastAsia="SimSun"/>
                <w:szCs w:val="24"/>
              </w:rPr>
              <w:t>subbands</w:t>
            </w:r>
            <w:proofErr w:type="spellEnd"/>
            <w:r>
              <w:rPr>
                <w:rFonts w:eastAsia="SimSun"/>
                <w:szCs w:val="24"/>
              </w:rPr>
              <w:t xml:space="preserve"> for DUD</w:t>
            </w:r>
          </w:p>
          <w:p w14:paraId="2E071A08" w14:textId="77777777" w:rsidR="00D47346" w:rsidRDefault="00D47346" w:rsidP="00D47346">
            <w:pPr>
              <w:pStyle w:val="ListParagraph"/>
              <w:numPr>
                <w:ilvl w:val="1"/>
                <w:numId w:val="63"/>
              </w:numPr>
              <w:overflowPunct w:val="0"/>
              <w:autoSpaceDE w:val="0"/>
              <w:autoSpaceDN w:val="0"/>
              <w:adjustRightInd w:val="0"/>
              <w:spacing w:after="180" w:line="240" w:lineRule="auto"/>
              <w:ind w:left="1080"/>
              <w:contextualSpacing w:val="0"/>
              <w:rPr>
                <w:rFonts w:eastAsia="SimSun"/>
                <w:szCs w:val="24"/>
              </w:rPr>
            </w:pPr>
            <w:r>
              <w:rPr>
                <w:rFonts w:eastAsia="SimSun"/>
                <w:szCs w:val="24"/>
              </w:rPr>
              <w:t>Existing delay (number of samples) requirements and accuracy requirements apply for Case 1 and Case 2</w:t>
            </w:r>
          </w:p>
          <w:p w14:paraId="617E748E" w14:textId="77777777" w:rsidR="00D47346" w:rsidRDefault="00D47346" w:rsidP="00D47346">
            <w:pPr>
              <w:pStyle w:val="ListParagraph"/>
              <w:numPr>
                <w:ilvl w:val="1"/>
                <w:numId w:val="63"/>
              </w:numPr>
              <w:overflowPunct w:val="0"/>
              <w:autoSpaceDE w:val="0"/>
              <w:autoSpaceDN w:val="0"/>
              <w:adjustRightInd w:val="0"/>
              <w:spacing w:after="180" w:line="240" w:lineRule="auto"/>
              <w:ind w:left="1080"/>
              <w:contextualSpacing w:val="0"/>
              <w:rPr>
                <w:rFonts w:eastAsia="SimSun"/>
                <w:szCs w:val="24"/>
              </w:rPr>
            </w:pPr>
            <w:r>
              <w:rPr>
                <w:rFonts w:eastAsia="SimSun"/>
                <w:szCs w:val="24"/>
              </w:rPr>
              <w:t xml:space="preserve">If UE indicates that CSI processing time is scaled by 2, further discuss whether and how to update the delay </w:t>
            </w:r>
            <w:proofErr w:type="gramStart"/>
            <w:r>
              <w:rPr>
                <w:rFonts w:eastAsia="SimSun"/>
                <w:szCs w:val="24"/>
              </w:rPr>
              <w:t>requirements</w:t>
            </w:r>
            <w:proofErr w:type="gramEnd"/>
          </w:p>
          <w:p w14:paraId="4B4A48A6" w14:textId="77777777" w:rsidR="00D47346" w:rsidRDefault="00D47346" w:rsidP="00D47346">
            <w:pPr>
              <w:pStyle w:val="ListParagraph"/>
              <w:numPr>
                <w:ilvl w:val="2"/>
                <w:numId w:val="63"/>
              </w:numPr>
              <w:overflowPunct w:val="0"/>
              <w:autoSpaceDE w:val="0"/>
              <w:autoSpaceDN w:val="0"/>
              <w:adjustRightInd w:val="0"/>
              <w:spacing w:after="180" w:line="240" w:lineRule="auto"/>
              <w:ind w:left="1800"/>
              <w:contextualSpacing w:val="0"/>
              <w:rPr>
                <w:rFonts w:eastAsia="SimSun"/>
                <w:szCs w:val="24"/>
              </w:rPr>
            </w:pPr>
            <w:r>
              <w:rPr>
                <w:rFonts w:eastAsia="SimSun"/>
                <w:szCs w:val="24"/>
              </w:rPr>
              <w:t>Option 1: Add a lower bound of 8ms on top of existing delay requirements.</w:t>
            </w:r>
          </w:p>
          <w:p w14:paraId="7BD1D2B5" w14:textId="77777777" w:rsidR="00D47346" w:rsidRDefault="00D47346" w:rsidP="00D47346">
            <w:pPr>
              <w:pStyle w:val="ListParagraph"/>
              <w:numPr>
                <w:ilvl w:val="2"/>
                <w:numId w:val="63"/>
              </w:numPr>
              <w:overflowPunct w:val="0"/>
              <w:autoSpaceDE w:val="0"/>
              <w:autoSpaceDN w:val="0"/>
              <w:adjustRightInd w:val="0"/>
              <w:spacing w:after="180" w:line="240" w:lineRule="auto"/>
              <w:ind w:left="1800"/>
              <w:contextualSpacing w:val="0"/>
              <w:rPr>
                <w:rFonts w:eastAsia="SimSun"/>
                <w:szCs w:val="24"/>
              </w:rPr>
            </w:pPr>
            <w:r>
              <w:rPr>
                <w:rFonts w:eastAsia="SimSun"/>
                <w:szCs w:val="24"/>
              </w:rPr>
              <w:t>Option 2: other</w:t>
            </w:r>
          </w:p>
          <w:p w14:paraId="3B8D51C1" w14:textId="77777777" w:rsidR="00D47346" w:rsidRDefault="00D47346" w:rsidP="00D47346">
            <w:pPr>
              <w:pStyle w:val="ListParagraph"/>
              <w:numPr>
                <w:ilvl w:val="1"/>
                <w:numId w:val="63"/>
              </w:numPr>
              <w:overflowPunct w:val="0"/>
              <w:autoSpaceDE w:val="0"/>
              <w:autoSpaceDN w:val="0"/>
              <w:adjustRightInd w:val="0"/>
              <w:spacing w:after="180" w:line="240" w:lineRule="auto"/>
              <w:ind w:left="1080"/>
              <w:contextualSpacing w:val="0"/>
              <w:rPr>
                <w:rFonts w:eastAsia="SimSun"/>
                <w:szCs w:val="24"/>
              </w:rPr>
            </w:pPr>
            <w:r>
              <w:rPr>
                <w:rFonts w:eastAsia="SimSun"/>
                <w:szCs w:val="24"/>
              </w:rPr>
              <w:t>For Case 3</w:t>
            </w:r>
          </w:p>
          <w:p w14:paraId="37863773" w14:textId="77777777" w:rsidR="00D47346" w:rsidRDefault="00D47346" w:rsidP="00D47346">
            <w:pPr>
              <w:pStyle w:val="ListParagraph"/>
              <w:numPr>
                <w:ilvl w:val="2"/>
                <w:numId w:val="63"/>
              </w:numPr>
              <w:overflowPunct w:val="0"/>
              <w:autoSpaceDE w:val="0"/>
              <w:autoSpaceDN w:val="0"/>
              <w:adjustRightInd w:val="0"/>
              <w:spacing w:after="180" w:line="240" w:lineRule="auto"/>
              <w:ind w:left="1800"/>
              <w:contextualSpacing w:val="0"/>
              <w:rPr>
                <w:rFonts w:eastAsia="SimSun"/>
                <w:szCs w:val="24"/>
              </w:rPr>
            </w:pPr>
            <w:r>
              <w:rPr>
                <w:rFonts w:eastAsia="SimSun"/>
                <w:szCs w:val="24"/>
              </w:rPr>
              <w:t xml:space="preserve">For L1-RSRP and L1-SINR, existing delay requirements </w:t>
            </w:r>
            <w:proofErr w:type="gramStart"/>
            <w:r>
              <w:rPr>
                <w:rFonts w:eastAsia="SimSun"/>
                <w:szCs w:val="24"/>
              </w:rPr>
              <w:t>apply</w:t>
            </w:r>
            <w:proofErr w:type="gramEnd"/>
            <w:r>
              <w:rPr>
                <w:rFonts w:eastAsia="SimSun"/>
                <w:szCs w:val="24"/>
              </w:rPr>
              <w:t xml:space="preserve"> and accuracy requirements are relaxed provided that X1 &gt; X4 or X2 &gt; X4, where the accuracy requirements depend on the X4 = 24 PRBs</w:t>
            </w:r>
          </w:p>
          <w:p w14:paraId="2D3BF265" w14:textId="4E92A4EA" w:rsidR="00D47346" w:rsidRPr="000C632D" w:rsidRDefault="00D47346" w:rsidP="000C632D">
            <w:pPr>
              <w:pStyle w:val="ListParagraph"/>
              <w:numPr>
                <w:ilvl w:val="3"/>
                <w:numId w:val="63"/>
              </w:numPr>
              <w:overflowPunct w:val="0"/>
              <w:autoSpaceDE w:val="0"/>
              <w:autoSpaceDN w:val="0"/>
              <w:adjustRightInd w:val="0"/>
              <w:spacing w:after="180" w:line="240" w:lineRule="auto"/>
              <w:ind w:left="2520"/>
              <w:contextualSpacing w:val="0"/>
              <w:rPr>
                <w:rFonts w:eastAsia="SimSun"/>
                <w:szCs w:val="24"/>
              </w:rPr>
            </w:pPr>
            <w:r>
              <w:rPr>
                <w:rFonts w:eastAsia="SimSun"/>
                <w:szCs w:val="24"/>
              </w:rPr>
              <w:t>In the test case, not model the interfering UE.</w:t>
            </w:r>
          </w:p>
        </w:tc>
      </w:tr>
    </w:tbl>
    <w:p w14:paraId="6CAC3EC0" w14:textId="77777777" w:rsidR="00E51365" w:rsidRDefault="00E51365" w:rsidP="001D43C9">
      <w:pPr>
        <w:jc w:val="both"/>
      </w:pPr>
    </w:p>
    <w:p w14:paraId="21AAB619" w14:textId="1B0D5289" w:rsidR="00015997" w:rsidRDefault="00DC5EEB" w:rsidP="001D43C9">
      <w:pPr>
        <w:jc w:val="both"/>
      </w:pPr>
      <w:r w:rsidRPr="00DC5EEB">
        <w:rPr>
          <w:b/>
          <w:bCs/>
        </w:rPr>
        <w:t>Measurement period requirements for CSI-RS based L1 measurement in SBFD symbols with DUD case</w:t>
      </w:r>
      <w:r>
        <w:t xml:space="preserve">: </w:t>
      </w:r>
      <w:proofErr w:type="gramStart"/>
      <w:r>
        <w:t>First of all</w:t>
      </w:r>
      <w:proofErr w:type="gramEnd"/>
      <w:r>
        <w:t xml:space="preserve">, RAN4 RRM should refer to RAN1 agreement on the CSI processing delay:  </w:t>
      </w:r>
    </w:p>
    <w:tbl>
      <w:tblPr>
        <w:tblStyle w:val="TableGrid"/>
        <w:tblW w:w="0" w:type="auto"/>
        <w:tblLook w:val="04A0" w:firstRow="1" w:lastRow="0" w:firstColumn="1" w:lastColumn="0" w:noHBand="0" w:noVBand="1"/>
      </w:tblPr>
      <w:tblGrid>
        <w:gridCol w:w="9629"/>
      </w:tblGrid>
      <w:tr w:rsidR="00DC5EEB" w14:paraId="7F2C8487" w14:textId="77777777" w:rsidTr="00DC5EEB">
        <w:tc>
          <w:tcPr>
            <w:tcW w:w="9629" w:type="dxa"/>
          </w:tcPr>
          <w:p w14:paraId="04802593" w14:textId="6A32EB17" w:rsidR="00DC5EEB" w:rsidRPr="00DC5EEB" w:rsidRDefault="00DC5EEB" w:rsidP="00DC5EEB">
            <w:pPr>
              <w:jc w:val="both"/>
              <w:rPr>
                <w:sz w:val="20"/>
                <w:szCs w:val="20"/>
              </w:rPr>
            </w:pPr>
            <w:r w:rsidRPr="00DC5EEB">
              <w:rPr>
                <w:b/>
                <w:bCs/>
                <w:sz w:val="20"/>
                <w:szCs w:val="20"/>
              </w:rPr>
              <w:t>Agreement</w:t>
            </w:r>
            <w:r>
              <w:rPr>
                <w:b/>
                <w:bCs/>
                <w:sz w:val="20"/>
                <w:szCs w:val="20"/>
              </w:rPr>
              <w:t xml:space="preserve"> </w:t>
            </w:r>
            <w:r w:rsidRPr="00DC5EEB">
              <w:rPr>
                <w:b/>
                <w:bCs/>
                <w:sz w:val="20"/>
                <w:szCs w:val="20"/>
              </w:rPr>
              <w:t>[RAN1#118b]</w:t>
            </w:r>
          </w:p>
          <w:p w14:paraId="432E268F" w14:textId="77777777" w:rsidR="00DC5EEB" w:rsidRPr="00DC5EEB" w:rsidRDefault="00DC5EEB" w:rsidP="00DC5EEB">
            <w:pPr>
              <w:jc w:val="both"/>
              <w:rPr>
                <w:sz w:val="20"/>
                <w:szCs w:val="20"/>
              </w:rPr>
            </w:pPr>
            <w:r w:rsidRPr="00DC5EEB">
              <w:rPr>
                <w:sz w:val="20"/>
                <w:szCs w:val="20"/>
              </w:rPr>
              <w:t xml:space="preserve">For CSI processing timeline in SBFD symbols to process the CSI-RS across two DL </w:t>
            </w:r>
            <w:proofErr w:type="spellStart"/>
            <w:r w:rsidRPr="00DC5EEB">
              <w:rPr>
                <w:sz w:val="20"/>
                <w:szCs w:val="20"/>
              </w:rPr>
              <w:t>subbands</w:t>
            </w:r>
            <w:proofErr w:type="spellEnd"/>
            <w:r w:rsidRPr="00DC5EEB">
              <w:rPr>
                <w:sz w:val="20"/>
                <w:szCs w:val="20"/>
              </w:rPr>
              <w:t>,</w:t>
            </w:r>
          </w:p>
          <w:p w14:paraId="5C8A1197" w14:textId="77777777" w:rsidR="00DC5EEB" w:rsidRPr="00DC5EEB" w:rsidRDefault="00DC5EEB" w:rsidP="00DC5EEB">
            <w:pPr>
              <w:numPr>
                <w:ilvl w:val="0"/>
                <w:numId w:val="51"/>
              </w:numPr>
              <w:jc w:val="both"/>
              <w:rPr>
                <w:sz w:val="20"/>
                <w:szCs w:val="20"/>
              </w:rPr>
            </w:pPr>
            <w:r w:rsidRPr="00DC5EEB">
              <w:rPr>
                <w:sz w:val="20"/>
                <w:szCs w:val="20"/>
              </w:rPr>
              <w:t xml:space="preserve">Option 3: It is up to UE capability to indicate one of the following: </w:t>
            </w:r>
          </w:p>
          <w:p w14:paraId="37D1BF4C" w14:textId="77777777" w:rsidR="00DC5EEB" w:rsidRPr="00DC5EEB" w:rsidRDefault="00DC5EEB" w:rsidP="00DC5EEB">
            <w:pPr>
              <w:numPr>
                <w:ilvl w:val="1"/>
                <w:numId w:val="51"/>
              </w:numPr>
              <w:jc w:val="both"/>
              <w:rPr>
                <w:sz w:val="20"/>
                <w:szCs w:val="20"/>
              </w:rPr>
            </w:pPr>
            <w:r w:rsidRPr="00DC5EEB">
              <w:rPr>
                <w:sz w:val="20"/>
                <w:szCs w:val="20"/>
              </w:rPr>
              <w:t>CSI processing timeline and CPU counting are the same as legacy.</w:t>
            </w:r>
          </w:p>
          <w:p w14:paraId="1B4347F7" w14:textId="0831666C" w:rsidR="00DC5EEB" w:rsidRDefault="00DC5EEB" w:rsidP="001D43C9">
            <w:pPr>
              <w:numPr>
                <w:ilvl w:val="1"/>
                <w:numId w:val="51"/>
              </w:numPr>
              <w:jc w:val="both"/>
            </w:pPr>
            <w:r w:rsidRPr="00DC5EEB">
              <w:rPr>
                <w:sz w:val="20"/>
                <w:szCs w:val="20"/>
              </w:rPr>
              <w:t>Scale the CSI processing timeline Z/Z’ by factor of 2 and keep the same CPU counting as legacy.</w:t>
            </w:r>
          </w:p>
        </w:tc>
      </w:tr>
    </w:tbl>
    <w:p w14:paraId="2779358E" w14:textId="77777777" w:rsidR="00015997" w:rsidRDefault="00015997" w:rsidP="001D43C9">
      <w:pPr>
        <w:jc w:val="both"/>
      </w:pPr>
    </w:p>
    <w:p w14:paraId="2AB2E3F9" w14:textId="6EDCCF5E" w:rsidR="00DC5EEB" w:rsidRDefault="008E7A70" w:rsidP="001D43C9">
      <w:pPr>
        <w:jc w:val="both"/>
      </w:pPr>
      <w:r>
        <w:lastRenderedPageBreak/>
        <w:t>On one hand, p</w:t>
      </w:r>
      <w:r w:rsidR="004564F7">
        <w:t xml:space="preserve">rovided that the first UE capability indicates a UE being able to follow legacy CSI processing, hence, the measurement period </w:t>
      </w:r>
      <w:r>
        <w:t xml:space="preserve">requirements </w:t>
      </w:r>
      <w:r w:rsidR="004564F7">
        <w:t>for</w:t>
      </w:r>
      <w:r>
        <w:t xml:space="preserve"> </w:t>
      </w:r>
      <w:r w:rsidRPr="008E7A70">
        <w:t>CSI-RS based L1 measurement in SBFD symbols with DUD case</w:t>
      </w:r>
      <w:r>
        <w:t xml:space="preserve"> should be the same as legacy. On the other hand, the second UE capability increase the CSI processing delay by a factor of two, </w:t>
      </w:r>
      <w:r w:rsidR="00CC3DFA">
        <w:t xml:space="preserve">hence, RAN4 should check </w:t>
      </w:r>
      <w:r w:rsidR="009114B3">
        <w:t xml:space="preserve">whether </w:t>
      </w:r>
      <w:r w:rsidR="00CC3DFA">
        <w:t xml:space="preserve">the new values </w:t>
      </w:r>
      <w:r w:rsidR="009114B3">
        <w:t xml:space="preserve">of CSI processing delay </w:t>
      </w:r>
      <w:r w:rsidR="007963A5">
        <w:t>would impact the CSI measurement requirements</w:t>
      </w:r>
      <w:r w:rsidR="009114B3">
        <w:t xml:space="preserve">. </w:t>
      </w:r>
      <w:r w:rsidR="007963A5">
        <w:t xml:space="preserve">Therefore, RRM group should check the existing spec in terms of CSI computation delay requirements as well as the CSI resource periodicity information, which are provided below: </w:t>
      </w:r>
    </w:p>
    <w:tbl>
      <w:tblPr>
        <w:tblStyle w:val="TableGrid"/>
        <w:tblW w:w="0" w:type="auto"/>
        <w:tblLook w:val="04A0" w:firstRow="1" w:lastRow="0" w:firstColumn="1" w:lastColumn="0" w:noHBand="0" w:noVBand="1"/>
      </w:tblPr>
      <w:tblGrid>
        <w:gridCol w:w="9629"/>
      </w:tblGrid>
      <w:tr w:rsidR="007963A5" w14:paraId="54EA6B9B" w14:textId="77777777" w:rsidTr="007963A5">
        <w:tc>
          <w:tcPr>
            <w:tcW w:w="9629" w:type="dxa"/>
          </w:tcPr>
          <w:p w14:paraId="689B141C" w14:textId="7AA6A6B0" w:rsidR="007963A5" w:rsidRPr="007963A5" w:rsidRDefault="007963A5" w:rsidP="001D43C9">
            <w:pPr>
              <w:jc w:val="both"/>
              <w:rPr>
                <w:b/>
                <w:bCs/>
              </w:rPr>
            </w:pPr>
            <w:r w:rsidRPr="007963A5">
              <w:rPr>
                <w:b/>
                <w:bCs/>
              </w:rPr>
              <w:t>From [38.214] Clause 5.4:</w:t>
            </w:r>
          </w:p>
          <w:p w14:paraId="47FE2950" w14:textId="77777777" w:rsidR="007963A5" w:rsidRPr="007963A5" w:rsidRDefault="007963A5" w:rsidP="007963A5">
            <w:pPr>
              <w:pStyle w:val="TH"/>
              <w:rPr>
                <w:rFonts w:eastAsia="SimSun" w:cs="Times New Roman"/>
                <w:kern w:val="0"/>
                <w:sz w:val="18"/>
                <w:szCs w:val="18"/>
                <w14:ligatures w14:val="none"/>
              </w:rPr>
            </w:pPr>
            <w:r w:rsidRPr="007963A5">
              <w:rPr>
                <w:sz w:val="18"/>
                <w:szCs w:val="18"/>
              </w:rP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963A5" w:rsidRPr="007963A5" w14:paraId="38BBB305" w14:textId="77777777" w:rsidTr="007963A5">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C83BA1A" w14:textId="77777777" w:rsidR="007963A5" w:rsidRPr="007963A5" w:rsidRDefault="007963A5" w:rsidP="007963A5">
                  <w:pPr>
                    <w:pStyle w:val="TAC"/>
                    <w:rPr>
                      <w:rFonts w:eastAsia="Batang"/>
                      <w:color w:val="000000"/>
                      <w:szCs w:val="18"/>
                    </w:rPr>
                  </w:pPr>
                  <w:r w:rsidRPr="007963A5">
                    <w:rPr>
                      <w:rFonts w:eastAsia="Batang" w:cs="Times New Roman"/>
                      <w:color w:val="000000"/>
                      <w:position w:val="-10"/>
                      <w:szCs w:val="18"/>
                      <w:lang w:eastAsia="en-US"/>
                    </w:rPr>
                    <w:object w:dxaOrig="288" w:dyaOrig="288" w14:anchorId="40339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DSMT4" ShapeID="_x0000_i1025" DrawAspect="Content" ObjectID="_1808315361" r:id="rId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48761B1"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1</w:t>
                  </w:r>
                  <w:r w:rsidRPr="007963A5">
                    <w:rPr>
                      <w:rFonts w:eastAsia="Batang"/>
                      <w:color w:val="000000"/>
                      <w:szCs w:val="18"/>
                    </w:rPr>
                    <w:t xml:space="preserve"> [symbols]</w:t>
                  </w:r>
                </w:p>
              </w:tc>
            </w:tr>
            <w:tr w:rsidR="007963A5" w:rsidRPr="007963A5" w14:paraId="13AEBCD7" w14:textId="77777777" w:rsidTr="007963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F99FD" w14:textId="77777777" w:rsidR="007963A5" w:rsidRPr="007963A5" w:rsidRDefault="007963A5" w:rsidP="007963A5">
                  <w:pPr>
                    <w:spacing w:after="0"/>
                    <w:rPr>
                      <w:rFonts w:ascii="Arial" w:eastAsia="Batang" w:hAnsi="Arial"/>
                      <w:color w:val="000000"/>
                      <w:sz w:val="18"/>
                      <w:szCs w:val="18"/>
                      <w:lang w:eastAsia="en-US"/>
                    </w:rPr>
                  </w:pPr>
                </w:p>
              </w:tc>
              <w:tc>
                <w:tcPr>
                  <w:tcW w:w="2117" w:type="dxa"/>
                  <w:tcBorders>
                    <w:top w:val="single" w:sz="4" w:space="0" w:color="auto"/>
                    <w:left w:val="single" w:sz="4" w:space="0" w:color="auto"/>
                    <w:bottom w:val="single" w:sz="4" w:space="0" w:color="auto"/>
                    <w:right w:val="single" w:sz="4" w:space="0" w:color="auto"/>
                  </w:tcBorders>
                  <w:hideMark/>
                </w:tcPr>
                <w:p w14:paraId="1E534A37"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7C52E882"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r>
            <w:tr w:rsidR="007963A5" w:rsidRPr="007963A5" w14:paraId="3365653C" w14:textId="77777777" w:rsidTr="007963A5">
              <w:trPr>
                <w:jc w:val="center"/>
              </w:trPr>
              <w:tc>
                <w:tcPr>
                  <w:tcW w:w="710" w:type="dxa"/>
                  <w:tcBorders>
                    <w:top w:val="single" w:sz="4" w:space="0" w:color="auto"/>
                    <w:left w:val="single" w:sz="4" w:space="0" w:color="auto"/>
                    <w:bottom w:val="single" w:sz="4" w:space="0" w:color="auto"/>
                    <w:right w:val="single" w:sz="4" w:space="0" w:color="auto"/>
                  </w:tcBorders>
                  <w:hideMark/>
                </w:tcPr>
                <w:p w14:paraId="318F3017" w14:textId="77777777" w:rsidR="007963A5" w:rsidRPr="007963A5" w:rsidRDefault="007963A5" w:rsidP="007963A5">
                  <w:pPr>
                    <w:pStyle w:val="TAC"/>
                    <w:rPr>
                      <w:rFonts w:eastAsia="Batang"/>
                      <w:color w:val="000000"/>
                      <w:szCs w:val="18"/>
                    </w:rPr>
                  </w:pPr>
                  <w:r w:rsidRPr="007963A5">
                    <w:rPr>
                      <w:rFonts w:eastAsia="Batang"/>
                      <w:color w:val="000000"/>
                      <w:szCs w:val="18"/>
                    </w:rPr>
                    <w:t>0</w:t>
                  </w:r>
                </w:p>
              </w:tc>
              <w:tc>
                <w:tcPr>
                  <w:tcW w:w="2117" w:type="dxa"/>
                  <w:tcBorders>
                    <w:top w:val="single" w:sz="4" w:space="0" w:color="auto"/>
                    <w:left w:val="single" w:sz="4" w:space="0" w:color="auto"/>
                    <w:bottom w:val="single" w:sz="4" w:space="0" w:color="auto"/>
                    <w:right w:val="single" w:sz="4" w:space="0" w:color="auto"/>
                  </w:tcBorders>
                  <w:hideMark/>
                </w:tcPr>
                <w:p w14:paraId="5D34ADBB" w14:textId="77777777" w:rsidR="007963A5" w:rsidRPr="007963A5" w:rsidRDefault="007963A5" w:rsidP="007963A5">
                  <w:pPr>
                    <w:pStyle w:val="TAC"/>
                    <w:rPr>
                      <w:rFonts w:eastAsia="Batang"/>
                      <w:color w:val="000000"/>
                      <w:szCs w:val="18"/>
                    </w:rPr>
                  </w:pPr>
                  <w:r w:rsidRPr="007963A5">
                    <w:rPr>
                      <w:rFonts w:eastAsia="Batang"/>
                      <w:color w:val="000000"/>
                      <w:szCs w:val="18"/>
                    </w:rPr>
                    <w:t>10</w:t>
                  </w:r>
                </w:p>
              </w:tc>
              <w:tc>
                <w:tcPr>
                  <w:tcW w:w="2046" w:type="dxa"/>
                  <w:tcBorders>
                    <w:top w:val="single" w:sz="4" w:space="0" w:color="auto"/>
                    <w:left w:val="single" w:sz="4" w:space="0" w:color="auto"/>
                    <w:bottom w:val="single" w:sz="4" w:space="0" w:color="auto"/>
                    <w:right w:val="single" w:sz="4" w:space="0" w:color="auto"/>
                  </w:tcBorders>
                  <w:hideMark/>
                </w:tcPr>
                <w:p w14:paraId="48F9D4CC" w14:textId="77777777" w:rsidR="007963A5" w:rsidRPr="007963A5" w:rsidRDefault="007963A5" w:rsidP="007963A5">
                  <w:pPr>
                    <w:pStyle w:val="TAC"/>
                    <w:rPr>
                      <w:rFonts w:eastAsia="Batang"/>
                      <w:color w:val="000000"/>
                      <w:szCs w:val="18"/>
                    </w:rPr>
                  </w:pPr>
                  <w:r w:rsidRPr="007963A5">
                    <w:rPr>
                      <w:rFonts w:eastAsia="Batang"/>
                      <w:color w:val="000000"/>
                      <w:szCs w:val="18"/>
                    </w:rPr>
                    <w:t>8</w:t>
                  </w:r>
                </w:p>
              </w:tc>
            </w:tr>
            <w:tr w:rsidR="007963A5" w:rsidRPr="007963A5" w14:paraId="72372B51" w14:textId="77777777" w:rsidTr="007963A5">
              <w:trPr>
                <w:jc w:val="center"/>
              </w:trPr>
              <w:tc>
                <w:tcPr>
                  <w:tcW w:w="710" w:type="dxa"/>
                  <w:tcBorders>
                    <w:top w:val="single" w:sz="4" w:space="0" w:color="auto"/>
                    <w:left w:val="single" w:sz="4" w:space="0" w:color="auto"/>
                    <w:bottom w:val="single" w:sz="4" w:space="0" w:color="auto"/>
                    <w:right w:val="single" w:sz="4" w:space="0" w:color="auto"/>
                  </w:tcBorders>
                  <w:hideMark/>
                </w:tcPr>
                <w:p w14:paraId="53E98171" w14:textId="77777777" w:rsidR="007963A5" w:rsidRPr="007963A5" w:rsidRDefault="007963A5" w:rsidP="007963A5">
                  <w:pPr>
                    <w:pStyle w:val="TAC"/>
                    <w:rPr>
                      <w:rFonts w:eastAsia="Batang"/>
                      <w:color w:val="000000"/>
                      <w:szCs w:val="18"/>
                    </w:rPr>
                  </w:pPr>
                  <w:r w:rsidRPr="007963A5">
                    <w:rPr>
                      <w:rFonts w:eastAsia="Batang"/>
                      <w:color w:val="000000"/>
                      <w:szCs w:val="18"/>
                    </w:rPr>
                    <w:t>1</w:t>
                  </w:r>
                </w:p>
              </w:tc>
              <w:tc>
                <w:tcPr>
                  <w:tcW w:w="2117" w:type="dxa"/>
                  <w:tcBorders>
                    <w:top w:val="single" w:sz="4" w:space="0" w:color="auto"/>
                    <w:left w:val="single" w:sz="4" w:space="0" w:color="auto"/>
                    <w:bottom w:val="single" w:sz="4" w:space="0" w:color="auto"/>
                    <w:right w:val="single" w:sz="4" w:space="0" w:color="auto"/>
                  </w:tcBorders>
                  <w:hideMark/>
                </w:tcPr>
                <w:p w14:paraId="4017B34D" w14:textId="77777777" w:rsidR="007963A5" w:rsidRPr="007963A5" w:rsidRDefault="007963A5" w:rsidP="007963A5">
                  <w:pPr>
                    <w:pStyle w:val="TAC"/>
                    <w:rPr>
                      <w:rFonts w:eastAsia="Batang"/>
                      <w:color w:val="000000"/>
                      <w:szCs w:val="18"/>
                    </w:rPr>
                  </w:pPr>
                  <w:r w:rsidRPr="007963A5">
                    <w:rPr>
                      <w:rFonts w:eastAsia="Batang"/>
                      <w:color w:val="000000"/>
                      <w:szCs w:val="18"/>
                    </w:rPr>
                    <w:t>13</w:t>
                  </w:r>
                </w:p>
              </w:tc>
              <w:tc>
                <w:tcPr>
                  <w:tcW w:w="2046" w:type="dxa"/>
                  <w:tcBorders>
                    <w:top w:val="single" w:sz="4" w:space="0" w:color="auto"/>
                    <w:left w:val="single" w:sz="4" w:space="0" w:color="auto"/>
                    <w:bottom w:val="single" w:sz="4" w:space="0" w:color="auto"/>
                    <w:right w:val="single" w:sz="4" w:space="0" w:color="auto"/>
                  </w:tcBorders>
                  <w:hideMark/>
                </w:tcPr>
                <w:p w14:paraId="68467659" w14:textId="77777777" w:rsidR="007963A5" w:rsidRPr="007963A5" w:rsidRDefault="007963A5" w:rsidP="007963A5">
                  <w:pPr>
                    <w:pStyle w:val="TAC"/>
                    <w:rPr>
                      <w:rFonts w:eastAsia="Batang"/>
                      <w:color w:val="000000"/>
                      <w:szCs w:val="18"/>
                    </w:rPr>
                  </w:pPr>
                  <w:r w:rsidRPr="007963A5">
                    <w:rPr>
                      <w:rFonts w:eastAsia="Batang"/>
                      <w:color w:val="000000"/>
                      <w:szCs w:val="18"/>
                    </w:rPr>
                    <w:t>11</w:t>
                  </w:r>
                </w:p>
              </w:tc>
            </w:tr>
            <w:tr w:rsidR="007963A5" w:rsidRPr="007963A5" w14:paraId="0228410E" w14:textId="77777777" w:rsidTr="007963A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4985AD59" w14:textId="77777777" w:rsidR="007963A5" w:rsidRPr="007963A5" w:rsidRDefault="007963A5" w:rsidP="007963A5">
                  <w:pPr>
                    <w:pStyle w:val="TAC"/>
                    <w:rPr>
                      <w:rFonts w:eastAsia="Batang"/>
                      <w:color w:val="000000"/>
                      <w:szCs w:val="18"/>
                    </w:rPr>
                  </w:pPr>
                  <w:r w:rsidRPr="007963A5">
                    <w:rPr>
                      <w:rFonts w:eastAsia="Batang"/>
                      <w:color w:val="000000"/>
                      <w:szCs w:val="18"/>
                    </w:rPr>
                    <w:t>2</w:t>
                  </w:r>
                </w:p>
              </w:tc>
              <w:tc>
                <w:tcPr>
                  <w:tcW w:w="2117" w:type="dxa"/>
                  <w:tcBorders>
                    <w:top w:val="single" w:sz="4" w:space="0" w:color="auto"/>
                    <w:left w:val="single" w:sz="4" w:space="0" w:color="auto"/>
                    <w:bottom w:val="single" w:sz="4" w:space="0" w:color="auto"/>
                    <w:right w:val="single" w:sz="4" w:space="0" w:color="auto"/>
                  </w:tcBorders>
                  <w:hideMark/>
                </w:tcPr>
                <w:p w14:paraId="285810F7" w14:textId="77777777" w:rsidR="007963A5" w:rsidRPr="007963A5" w:rsidRDefault="007963A5" w:rsidP="007963A5">
                  <w:pPr>
                    <w:pStyle w:val="TAC"/>
                    <w:rPr>
                      <w:rFonts w:eastAsia="Batang"/>
                      <w:color w:val="000000"/>
                      <w:szCs w:val="18"/>
                    </w:rPr>
                  </w:pPr>
                  <w:r w:rsidRPr="007963A5">
                    <w:rPr>
                      <w:rFonts w:eastAsia="Batang"/>
                      <w:color w:val="000000"/>
                      <w:szCs w:val="18"/>
                    </w:rPr>
                    <w:t>25</w:t>
                  </w:r>
                </w:p>
              </w:tc>
              <w:tc>
                <w:tcPr>
                  <w:tcW w:w="2046" w:type="dxa"/>
                  <w:tcBorders>
                    <w:top w:val="single" w:sz="4" w:space="0" w:color="auto"/>
                    <w:left w:val="single" w:sz="4" w:space="0" w:color="auto"/>
                    <w:bottom w:val="single" w:sz="4" w:space="0" w:color="auto"/>
                    <w:right w:val="single" w:sz="4" w:space="0" w:color="auto"/>
                  </w:tcBorders>
                  <w:hideMark/>
                </w:tcPr>
                <w:p w14:paraId="558FA135" w14:textId="77777777" w:rsidR="007963A5" w:rsidRPr="007963A5" w:rsidRDefault="007963A5" w:rsidP="007963A5">
                  <w:pPr>
                    <w:pStyle w:val="TAC"/>
                    <w:rPr>
                      <w:rFonts w:eastAsia="Batang"/>
                      <w:color w:val="000000"/>
                      <w:szCs w:val="18"/>
                    </w:rPr>
                  </w:pPr>
                  <w:r w:rsidRPr="007963A5">
                    <w:rPr>
                      <w:rFonts w:eastAsia="Batang"/>
                      <w:color w:val="000000"/>
                      <w:szCs w:val="18"/>
                    </w:rPr>
                    <w:t>21</w:t>
                  </w:r>
                </w:p>
              </w:tc>
            </w:tr>
            <w:tr w:rsidR="007963A5" w:rsidRPr="007963A5" w14:paraId="7B9C35E6" w14:textId="77777777" w:rsidTr="007963A5">
              <w:trPr>
                <w:jc w:val="center"/>
              </w:trPr>
              <w:tc>
                <w:tcPr>
                  <w:tcW w:w="710" w:type="dxa"/>
                  <w:tcBorders>
                    <w:top w:val="single" w:sz="4" w:space="0" w:color="auto"/>
                    <w:left w:val="single" w:sz="4" w:space="0" w:color="auto"/>
                    <w:bottom w:val="single" w:sz="4" w:space="0" w:color="auto"/>
                    <w:right w:val="single" w:sz="4" w:space="0" w:color="auto"/>
                  </w:tcBorders>
                  <w:hideMark/>
                </w:tcPr>
                <w:p w14:paraId="5D545E8C" w14:textId="77777777" w:rsidR="007963A5" w:rsidRPr="007963A5" w:rsidRDefault="007963A5" w:rsidP="007963A5">
                  <w:pPr>
                    <w:pStyle w:val="TAC"/>
                    <w:rPr>
                      <w:rFonts w:eastAsia="Batang"/>
                      <w:color w:val="000000"/>
                      <w:szCs w:val="18"/>
                    </w:rPr>
                  </w:pPr>
                  <w:r w:rsidRPr="007963A5">
                    <w:rPr>
                      <w:rFonts w:eastAsia="Batang"/>
                      <w:color w:val="000000"/>
                      <w:szCs w:val="18"/>
                    </w:rPr>
                    <w:t>3</w:t>
                  </w:r>
                </w:p>
              </w:tc>
              <w:tc>
                <w:tcPr>
                  <w:tcW w:w="2117" w:type="dxa"/>
                  <w:tcBorders>
                    <w:top w:val="single" w:sz="4" w:space="0" w:color="auto"/>
                    <w:left w:val="single" w:sz="4" w:space="0" w:color="auto"/>
                    <w:bottom w:val="single" w:sz="4" w:space="0" w:color="auto"/>
                    <w:right w:val="single" w:sz="4" w:space="0" w:color="auto"/>
                  </w:tcBorders>
                  <w:hideMark/>
                </w:tcPr>
                <w:p w14:paraId="08BBFE00" w14:textId="77777777" w:rsidR="007963A5" w:rsidRPr="007963A5" w:rsidRDefault="007963A5" w:rsidP="007963A5">
                  <w:pPr>
                    <w:pStyle w:val="TAC"/>
                    <w:rPr>
                      <w:rFonts w:eastAsia="Batang"/>
                      <w:color w:val="000000"/>
                      <w:szCs w:val="18"/>
                    </w:rPr>
                  </w:pPr>
                  <w:r w:rsidRPr="007963A5">
                    <w:rPr>
                      <w:rFonts w:eastAsia="Batang"/>
                      <w:color w:val="000000"/>
                      <w:szCs w:val="18"/>
                    </w:rPr>
                    <w:t>43</w:t>
                  </w:r>
                </w:p>
              </w:tc>
              <w:tc>
                <w:tcPr>
                  <w:tcW w:w="2046" w:type="dxa"/>
                  <w:tcBorders>
                    <w:top w:val="single" w:sz="4" w:space="0" w:color="auto"/>
                    <w:left w:val="single" w:sz="4" w:space="0" w:color="auto"/>
                    <w:bottom w:val="single" w:sz="4" w:space="0" w:color="auto"/>
                    <w:right w:val="single" w:sz="4" w:space="0" w:color="auto"/>
                  </w:tcBorders>
                  <w:hideMark/>
                </w:tcPr>
                <w:p w14:paraId="2F0C0803" w14:textId="77777777" w:rsidR="007963A5" w:rsidRPr="007963A5" w:rsidRDefault="007963A5" w:rsidP="007963A5">
                  <w:pPr>
                    <w:pStyle w:val="TAC"/>
                    <w:rPr>
                      <w:rFonts w:eastAsia="Batang"/>
                      <w:color w:val="000000"/>
                      <w:szCs w:val="18"/>
                    </w:rPr>
                  </w:pPr>
                  <w:r w:rsidRPr="007963A5">
                    <w:rPr>
                      <w:rFonts w:eastAsia="Batang"/>
                      <w:color w:val="000000"/>
                      <w:szCs w:val="18"/>
                    </w:rPr>
                    <w:t>36</w:t>
                  </w:r>
                </w:p>
              </w:tc>
            </w:tr>
          </w:tbl>
          <w:p w14:paraId="32CCBE74" w14:textId="77777777" w:rsidR="007963A5" w:rsidRPr="007963A5" w:rsidRDefault="007963A5" w:rsidP="007963A5">
            <w:pPr>
              <w:rPr>
                <w:rFonts w:eastAsia="SimSun"/>
                <w:sz w:val="18"/>
                <w:szCs w:val="18"/>
                <w:lang w:eastAsia="en-US"/>
              </w:rPr>
            </w:pPr>
          </w:p>
          <w:p w14:paraId="73B33264" w14:textId="77777777" w:rsidR="007963A5" w:rsidRPr="007963A5" w:rsidRDefault="007963A5" w:rsidP="007963A5">
            <w:pPr>
              <w:pStyle w:val="TH"/>
              <w:rPr>
                <w:sz w:val="18"/>
                <w:szCs w:val="18"/>
              </w:rPr>
            </w:pPr>
            <w:r w:rsidRPr="007963A5">
              <w:rPr>
                <w:sz w:val="18"/>
                <w:szCs w:val="18"/>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219"/>
              <w:gridCol w:w="1164"/>
              <w:gridCol w:w="1243"/>
              <w:gridCol w:w="1453"/>
              <w:gridCol w:w="1762"/>
              <w:gridCol w:w="1970"/>
            </w:tblGrid>
            <w:tr w:rsidR="007963A5" w:rsidRPr="007963A5" w14:paraId="65E0A23D" w14:textId="77777777" w:rsidTr="007963A5">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3CA126C1" w14:textId="77777777" w:rsidR="007963A5" w:rsidRPr="007963A5" w:rsidRDefault="007963A5" w:rsidP="007963A5">
                  <w:pPr>
                    <w:pStyle w:val="TAC"/>
                    <w:rPr>
                      <w:rFonts w:eastAsia="Batang"/>
                      <w:color w:val="000000"/>
                      <w:szCs w:val="18"/>
                    </w:rPr>
                  </w:pPr>
                  <w:r w:rsidRPr="007963A5">
                    <w:rPr>
                      <w:rFonts w:eastAsia="Batang" w:cs="Times New Roman"/>
                      <w:color w:val="000000"/>
                      <w:position w:val="-10"/>
                      <w:szCs w:val="18"/>
                      <w:lang w:eastAsia="en-US"/>
                    </w:rPr>
                    <w:object w:dxaOrig="288" w:dyaOrig="288" w14:anchorId="15D28327">
                      <v:shape id="_x0000_i1026" type="#_x0000_t75" style="width:14.25pt;height:14.25pt" o:ole="">
                        <v:imagedata r:id="rId8" o:title=""/>
                      </v:shape>
                      <o:OLEObject Type="Embed" ProgID="Equation.DSMT4" ShapeID="_x0000_i1026" DrawAspect="Content" ObjectID="_1808315362" r:id="rId1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D58A0D8"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1</w:t>
                  </w:r>
                  <w:r w:rsidRPr="007963A5">
                    <w:rPr>
                      <w:rFonts w:eastAsia="Batang"/>
                      <w:color w:val="000000"/>
                      <w:szCs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C1F3312"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2</w:t>
                  </w:r>
                  <w:r w:rsidRPr="007963A5">
                    <w:rPr>
                      <w:rFonts w:eastAsia="Batang"/>
                      <w:color w:val="000000"/>
                      <w:szCs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73F700A5"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3</w:t>
                  </w:r>
                  <w:r w:rsidRPr="007963A5">
                    <w:rPr>
                      <w:rFonts w:eastAsia="Batang"/>
                      <w:color w:val="000000"/>
                      <w:szCs w:val="18"/>
                    </w:rPr>
                    <w:t xml:space="preserve"> [symbols]</w:t>
                  </w:r>
                </w:p>
              </w:tc>
            </w:tr>
            <w:tr w:rsidR="007963A5" w:rsidRPr="007963A5" w14:paraId="0E4361A6" w14:textId="77777777" w:rsidTr="007963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CF85E" w14:textId="77777777" w:rsidR="007963A5" w:rsidRPr="007963A5" w:rsidRDefault="007963A5" w:rsidP="007963A5">
                  <w:pPr>
                    <w:spacing w:after="0"/>
                    <w:rPr>
                      <w:rFonts w:ascii="Arial" w:eastAsia="Batang" w:hAnsi="Arial"/>
                      <w:color w:val="000000"/>
                      <w:sz w:val="18"/>
                      <w:szCs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6D9111CD"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c>
                <w:tcPr>
                  <w:tcW w:w="1194" w:type="dxa"/>
                  <w:tcBorders>
                    <w:top w:val="single" w:sz="4" w:space="0" w:color="auto"/>
                    <w:left w:val="single" w:sz="4" w:space="0" w:color="auto"/>
                    <w:bottom w:val="single" w:sz="4" w:space="0" w:color="auto"/>
                    <w:right w:val="single" w:sz="4" w:space="0" w:color="auto"/>
                  </w:tcBorders>
                  <w:hideMark/>
                </w:tcPr>
                <w:p w14:paraId="7164D5CA"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c>
                <w:tcPr>
                  <w:tcW w:w="1273" w:type="dxa"/>
                  <w:tcBorders>
                    <w:top w:val="single" w:sz="4" w:space="0" w:color="auto"/>
                    <w:left w:val="single" w:sz="4" w:space="0" w:color="auto"/>
                    <w:bottom w:val="single" w:sz="4" w:space="0" w:color="auto"/>
                    <w:right w:val="single" w:sz="4" w:space="0" w:color="auto"/>
                  </w:tcBorders>
                  <w:hideMark/>
                </w:tcPr>
                <w:p w14:paraId="446A8B03"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2</w:t>
                  </w:r>
                </w:p>
              </w:tc>
              <w:tc>
                <w:tcPr>
                  <w:tcW w:w="1493" w:type="dxa"/>
                  <w:tcBorders>
                    <w:top w:val="single" w:sz="4" w:space="0" w:color="auto"/>
                    <w:left w:val="single" w:sz="4" w:space="0" w:color="auto"/>
                    <w:bottom w:val="single" w:sz="4" w:space="0" w:color="auto"/>
                    <w:right w:val="single" w:sz="4" w:space="0" w:color="auto"/>
                  </w:tcBorders>
                  <w:hideMark/>
                </w:tcPr>
                <w:p w14:paraId="4663C9D5"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2</w:t>
                  </w:r>
                </w:p>
              </w:tc>
              <w:tc>
                <w:tcPr>
                  <w:tcW w:w="1784" w:type="dxa"/>
                  <w:tcBorders>
                    <w:top w:val="single" w:sz="4" w:space="0" w:color="auto"/>
                    <w:left w:val="single" w:sz="4" w:space="0" w:color="auto"/>
                    <w:bottom w:val="single" w:sz="4" w:space="0" w:color="auto"/>
                    <w:right w:val="single" w:sz="4" w:space="0" w:color="auto"/>
                  </w:tcBorders>
                  <w:hideMark/>
                </w:tcPr>
                <w:p w14:paraId="7D42BEC0" w14:textId="77777777" w:rsidR="007963A5" w:rsidRPr="007963A5" w:rsidRDefault="007963A5" w:rsidP="007963A5">
                  <w:pPr>
                    <w:pStyle w:val="TAC"/>
                    <w:rPr>
                      <w:rFonts w:eastAsia="SimSun"/>
                      <w:i/>
                      <w:color w:val="000000"/>
                      <w:szCs w:val="18"/>
                    </w:rPr>
                  </w:pPr>
                  <w:r w:rsidRPr="007963A5">
                    <w:rPr>
                      <w:i/>
                      <w:color w:val="000000"/>
                      <w:szCs w:val="18"/>
                      <w:lang w:eastAsia="en-GB"/>
                    </w:rPr>
                    <w:t>Z</w:t>
                  </w:r>
                  <w:r w:rsidRPr="007963A5">
                    <w:rPr>
                      <w:i/>
                      <w:color w:val="000000"/>
                      <w:szCs w:val="18"/>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hideMark/>
                </w:tcPr>
                <w:p w14:paraId="049CCBCE" w14:textId="77777777" w:rsidR="007963A5" w:rsidRPr="007963A5" w:rsidRDefault="007963A5" w:rsidP="007963A5">
                  <w:pPr>
                    <w:pStyle w:val="TAC"/>
                    <w:rPr>
                      <w:i/>
                      <w:color w:val="000000"/>
                      <w:szCs w:val="18"/>
                    </w:rPr>
                  </w:pPr>
                  <w:r w:rsidRPr="007963A5">
                    <w:rPr>
                      <w:i/>
                      <w:color w:val="000000"/>
                      <w:szCs w:val="18"/>
                      <w:lang w:eastAsia="en-GB"/>
                    </w:rPr>
                    <w:t>Z'</w:t>
                  </w:r>
                  <w:r w:rsidRPr="007963A5">
                    <w:rPr>
                      <w:i/>
                      <w:color w:val="000000"/>
                      <w:szCs w:val="18"/>
                      <w:vertAlign w:val="subscript"/>
                      <w:lang w:val="en-US" w:eastAsia="en-GB"/>
                    </w:rPr>
                    <w:t>3</w:t>
                  </w:r>
                </w:p>
              </w:tc>
            </w:tr>
            <w:tr w:rsidR="007963A5" w:rsidRPr="007963A5" w14:paraId="66E817A9"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4A05DF8A" w14:textId="77777777" w:rsidR="007963A5" w:rsidRPr="007963A5" w:rsidRDefault="007963A5" w:rsidP="007963A5">
                  <w:pPr>
                    <w:pStyle w:val="TAC"/>
                    <w:rPr>
                      <w:rFonts w:eastAsia="Batang"/>
                      <w:color w:val="000000"/>
                      <w:szCs w:val="18"/>
                    </w:rPr>
                  </w:pPr>
                  <w:r w:rsidRPr="007963A5">
                    <w:rPr>
                      <w:rFonts w:eastAsia="Batang"/>
                      <w:color w:val="000000"/>
                      <w:szCs w:val="18"/>
                    </w:rPr>
                    <w:t>0</w:t>
                  </w:r>
                </w:p>
              </w:tc>
              <w:tc>
                <w:tcPr>
                  <w:tcW w:w="1251" w:type="dxa"/>
                  <w:tcBorders>
                    <w:top w:val="single" w:sz="4" w:space="0" w:color="auto"/>
                    <w:left w:val="single" w:sz="4" w:space="0" w:color="auto"/>
                    <w:bottom w:val="single" w:sz="4" w:space="0" w:color="auto"/>
                    <w:right w:val="single" w:sz="4" w:space="0" w:color="auto"/>
                  </w:tcBorders>
                  <w:hideMark/>
                </w:tcPr>
                <w:p w14:paraId="5E5DA0D9" w14:textId="77777777" w:rsidR="007963A5" w:rsidRPr="007963A5" w:rsidRDefault="007963A5" w:rsidP="007963A5">
                  <w:pPr>
                    <w:pStyle w:val="TAC"/>
                    <w:rPr>
                      <w:rFonts w:eastAsia="Batang"/>
                      <w:color w:val="000000"/>
                      <w:szCs w:val="18"/>
                    </w:rPr>
                  </w:pPr>
                  <w:r w:rsidRPr="007963A5">
                    <w:rPr>
                      <w:rFonts w:eastAsia="Batang"/>
                      <w:color w:val="000000"/>
                      <w:szCs w:val="18"/>
                    </w:rPr>
                    <w:t>22</w:t>
                  </w:r>
                </w:p>
              </w:tc>
              <w:tc>
                <w:tcPr>
                  <w:tcW w:w="1194" w:type="dxa"/>
                  <w:tcBorders>
                    <w:top w:val="single" w:sz="4" w:space="0" w:color="auto"/>
                    <w:left w:val="single" w:sz="4" w:space="0" w:color="auto"/>
                    <w:bottom w:val="single" w:sz="4" w:space="0" w:color="auto"/>
                    <w:right w:val="single" w:sz="4" w:space="0" w:color="auto"/>
                  </w:tcBorders>
                  <w:hideMark/>
                </w:tcPr>
                <w:p w14:paraId="48F09E5E" w14:textId="77777777" w:rsidR="007963A5" w:rsidRPr="007963A5" w:rsidRDefault="007963A5" w:rsidP="007963A5">
                  <w:pPr>
                    <w:pStyle w:val="TAC"/>
                    <w:rPr>
                      <w:rFonts w:eastAsia="Batang"/>
                      <w:color w:val="000000"/>
                      <w:szCs w:val="18"/>
                    </w:rPr>
                  </w:pPr>
                  <w:r w:rsidRPr="007963A5">
                    <w:rPr>
                      <w:rFonts w:eastAsia="Batang"/>
                      <w:color w:val="000000"/>
                      <w:szCs w:val="18"/>
                    </w:rPr>
                    <w:t>16</w:t>
                  </w:r>
                </w:p>
              </w:tc>
              <w:tc>
                <w:tcPr>
                  <w:tcW w:w="1273" w:type="dxa"/>
                  <w:tcBorders>
                    <w:top w:val="single" w:sz="4" w:space="0" w:color="auto"/>
                    <w:left w:val="single" w:sz="4" w:space="0" w:color="auto"/>
                    <w:bottom w:val="single" w:sz="4" w:space="0" w:color="auto"/>
                    <w:right w:val="single" w:sz="4" w:space="0" w:color="auto"/>
                  </w:tcBorders>
                  <w:hideMark/>
                </w:tcPr>
                <w:p w14:paraId="51F84773" w14:textId="77777777" w:rsidR="007963A5" w:rsidRPr="007963A5" w:rsidRDefault="007963A5" w:rsidP="007963A5">
                  <w:pPr>
                    <w:pStyle w:val="TAC"/>
                    <w:rPr>
                      <w:rFonts w:eastAsia="Batang"/>
                      <w:color w:val="000000"/>
                      <w:szCs w:val="18"/>
                    </w:rPr>
                  </w:pPr>
                  <w:r w:rsidRPr="007963A5">
                    <w:rPr>
                      <w:rFonts w:eastAsia="Batang"/>
                      <w:color w:val="000000"/>
                      <w:szCs w:val="18"/>
                    </w:rPr>
                    <w:t>40</w:t>
                  </w:r>
                </w:p>
              </w:tc>
              <w:tc>
                <w:tcPr>
                  <w:tcW w:w="1493" w:type="dxa"/>
                  <w:tcBorders>
                    <w:top w:val="single" w:sz="4" w:space="0" w:color="auto"/>
                    <w:left w:val="single" w:sz="4" w:space="0" w:color="auto"/>
                    <w:bottom w:val="single" w:sz="4" w:space="0" w:color="auto"/>
                    <w:right w:val="single" w:sz="4" w:space="0" w:color="auto"/>
                  </w:tcBorders>
                  <w:hideMark/>
                </w:tcPr>
                <w:p w14:paraId="3CD9F5AC" w14:textId="77777777" w:rsidR="007963A5" w:rsidRPr="007963A5" w:rsidRDefault="007963A5" w:rsidP="007963A5">
                  <w:pPr>
                    <w:pStyle w:val="TAC"/>
                    <w:rPr>
                      <w:rFonts w:eastAsia="Batang"/>
                      <w:color w:val="000000"/>
                      <w:szCs w:val="18"/>
                    </w:rPr>
                  </w:pPr>
                  <w:r w:rsidRPr="007963A5">
                    <w:rPr>
                      <w:rFonts w:eastAsia="Batang"/>
                      <w:color w:val="000000"/>
                      <w:szCs w:val="18"/>
                    </w:rPr>
                    <w:t>37</w:t>
                  </w:r>
                </w:p>
              </w:tc>
              <w:tc>
                <w:tcPr>
                  <w:tcW w:w="1784" w:type="dxa"/>
                  <w:tcBorders>
                    <w:top w:val="single" w:sz="4" w:space="0" w:color="auto"/>
                    <w:left w:val="single" w:sz="4" w:space="0" w:color="auto"/>
                    <w:bottom w:val="single" w:sz="4" w:space="0" w:color="auto"/>
                    <w:right w:val="single" w:sz="4" w:space="0" w:color="auto"/>
                  </w:tcBorders>
                  <w:hideMark/>
                </w:tcPr>
                <w:p w14:paraId="10B29ABC" w14:textId="77777777" w:rsidR="007963A5" w:rsidRPr="007963A5" w:rsidRDefault="007963A5" w:rsidP="007963A5">
                  <w:pPr>
                    <w:pStyle w:val="TAC"/>
                    <w:rPr>
                      <w:rFonts w:eastAsia="Batang"/>
                      <w:color w:val="000000"/>
                      <w:szCs w:val="18"/>
                    </w:rPr>
                  </w:pPr>
                  <w:r w:rsidRPr="007963A5">
                    <w:rPr>
                      <w:rFonts w:eastAsia="Batang"/>
                      <w:color w:val="000000"/>
                      <w:szCs w:val="18"/>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2EE6CA35"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0</w:t>
                  </w:r>
                </w:p>
              </w:tc>
            </w:tr>
            <w:tr w:rsidR="007963A5" w:rsidRPr="007963A5" w14:paraId="38B4A07C"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70E0A860" w14:textId="77777777" w:rsidR="007963A5" w:rsidRPr="007963A5" w:rsidRDefault="007963A5" w:rsidP="007963A5">
                  <w:pPr>
                    <w:pStyle w:val="TAC"/>
                    <w:rPr>
                      <w:rFonts w:eastAsia="Batang"/>
                      <w:color w:val="000000"/>
                      <w:szCs w:val="18"/>
                    </w:rPr>
                  </w:pPr>
                  <w:r w:rsidRPr="007963A5">
                    <w:rPr>
                      <w:rFonts w:eastAsia="Batang"/>
                      <w:color w:val="000000"/>
                      <w:szCs w:val="18"/>
                    </w:rPr>
                    <w:t>1</w:t>
                  </w:r>
                </w:p>
              </w:tc>
              <w:tc>
                <w:tcPr>
                  <w:tcW w:w="1251" w:type="dxa"/>
                  <w:tcBorders>
                    <w:top w:val="single" w:sz="4" w:space="0" w:color="auto"/>
                    <w:left w:val="single" w:sz="4" w:space="0" w:color="auto"/>
                    <w:bottom w:val="single" w:sz="4" w:space="0" w:color="auto"/>
                    <w:right w:val="single" w:sz="4" w:space="0" w:color="auto"/>
                  </w:tcBorders>
                  <w:hideMark/>
                </w:tcPr>
                <w:p w14:paraId="75A85FFC" w14:textId="77777777" w:rsidR="007963A5" w:rsidRPr="007963A5" w:rsidRDefault="007963A5" w:rsidP="007963A5">
                  <w:pPr>
                    <w:pStyle w:val="TAC"/>
                    <w:rPr>
                      <w:rFonts w:eastAsia="Batang"/>
                      <w:color w:val="000000"/>
                      <w:szCs w:val="18"/>
                    </w:rPr>
                  </w:pPr>
                  <w:r w:rsidRPr="007963A5">
                    <w:rPr>
                      <w:rFonts w:eastAsia="Batang"/>
                      <w:color w:val="000000"/>
                      <w:szCs w:val="18"/>
                    </w:rPr>
                    <w:t>33</w:t>
                  </w:r>
                </w:p>
              </w:tc>
              <w:tc>
                <w:tcPr>
                  <w:tcW w:w="1194" w:type="dxa"/>
                  <w:tcBorders>
                    <w:top w:val="single" w:sz="4" w:space="0" w:color="auto"/>
                    <w:left w:val="single" w:sz="4" w:space="0" w:color="auto"/>
                    <w:bottom w:val="single" w:sz="4" w:space="0" w:color="auto"/>
                    <w:right w:val="single" w:sz="4" w:space="0" w:color="auto"/>
                  </w:tcBorders>
                  <w:hideMark/>
                </w:tcPr>
                <w:p w14:paraId="57774327" w14:textId="77777777" w:rsidR="007963A5" w:rsidRPr="007963A5" w:rsidRDefault="007963A5" w:rsidP="007963A5">
                  <w:pPr>
                    <w:pStyle w:val="TAC"/>
                    <w:rPr>
                      <w:rFonts w:eastAsia="Batang"/>
                      <w:color w:val="000000"/>
                      <w:szCs w:val="18"/>
                    </w:rPr>
                  </w:pPr>
                  <w:r w:rsidRPr="007963A5">
                    <w:rPr>
                      <w:rFonts w:eastAsia="Batang"/>
                      <w:color w:val="000000"/>
                      <w:szCs w:val="18"/>
                    </w:rPr>
                    <w:t>30</w:t>
                  </w:r>
                </w:p>
              </w:tc>
              <w:tc>
                <w:tcPr>
                  <w:tcW w:w="1273" w:type="dxa"/>
                  <w:tcBorders>
                    <w:top w:val="single" w:sz="4" w:space="0" w:color="auto"/>
                    <w:left w:val="single" w:sz="4" w:space="0" w:color="auto"/>
                    <w:bottom w:val="single" w:sz="4" w:space="0" w:color="auto"/>
                    <w:right w:val="single" w:sz="4" w:space="0" w:color="auto"/>
                  </w:tcBorders>
                  <w:hideMark/>
                </w:tcPr>
                <w:p w14:paraId="15580BB5" w14:textId="77777777" w:rsidR="007963A5" w:rsidRPr="007963A5" w:rsidRDefault="007963A5" w:rsidP="007963A5">
                  <w:pPr>
                    <w:pStyle w:val="TAC"/>
                    <w:rPr>
                      <w:rFonts w:eastAsia="Batang"/>
                      <w:color w:val="000000"/>
                      <w:szCs w:val="18"/>
                    </w:rPr>
                  </w:pPr>
                  <w:r w:rsidRPr="007963A5">
                    <w:rPr>
                      <w:rFonts w:eastAsia="Batang"/>
                      <w:color w:val="000000"/>
                      <w:szCs w:val="18"/>
                    </w:rPr>
                    <w:t>72</w:t>
                  </w:r>
                </w:p>
              </w:tc>
              <w:tc>
                <w:tcPr>
                  <w:tcW w:w="1493" w:type="dxa"/>
                  <w:tcBorders>
                    <w:top w:val="single" w:sz="4" w:space="0" w:color="auto"/>
                    <w:left w:val="single" w:sz="4" w:space="0" w:color="auto"/>
                    <w:bottom w:val="single" w:sz="4" w:space="0" w:color="auto"/>
                    <w:right w:val="single" w:sz="4" w:space="0" w:color="auto"/>
                  </w:tcBorders>
                  <w:hideMark/>
                </w:tcPr>
                <w:p w14:paraId="6DC5DEBD" w14:textId="77777777" w:rsidR="007963A5" w:rsidRPr="007963A5" w:rsidRDefault="007963A5" w:rsidP="007963A5">
                  <w:pPr>
                    <w:pStyle w:val="TAC"/>
                    <w:rPr>
                      <w:rFonts w:eastAsia="Batang"/>
                      <w:color w:val="000000"/>
                      <w:szCs w:val="18"/>
                    </w:rPr>
                  </w:pPr>
                  <w:r w:rsidRPr="007963A5">
                    <w:rPr>
                      <w:rFonts w:eastAsia="Batang"/>
                      <w:color w:val="000000"/>
                      <w:szCs w:val="18"/>
                    </w:rPr>
                    <w:t>69</w:t>
                  </w:r>
                </w:p>
              </w:tc>
              <w:tc>
                <w:tcPr>
                  <w:tcW w:w="1784" w:type="dxa"/>
                  <w:tcBorders>
                    <w:top w:val="single" w:sz="4" w:space="0" w:color="auto"/>
                    <w:left w:val="single" w:sz="4" w:space="0" w:color="auto"/>
                    <w:bottom w:val="single" w:sz="4" w:space="0" w:color="auto"/>
                    <w:right w:val="single" w:sz="4" w:space="0" w:color="auto"/>
                  </w:tcBorders>
                  <w:hideMark/>
                </w:tcPr>
                <w:p w14:paraId="5AFEFD82" w14:textId="77777777" w:rsidR="007963A5" w:rsidRPr="007963A5" w:rsidRDefault="007963A5" w:rsidP="007963A5">
                  <w:pPr>
                    <w:pStyle w:val="TAC"/>
                    <w:rPr>
                      <w:rFonts w:eastAsia="Batang"/>
                      <w:color w:val="000000"/>
                      <w:szCs w:val="18"/>
                    </w:rPr>
                  </w:pPr>
                  <w:r w:rsidRPr="007963A5">
                    <w:rPr>
                      <w:szCs w:val="18"/>
                    </w:rPr>
                    <w:t>33</w:t>
                  </w:r>
                </w:p>
              </w:tc>
              <w:tc>
                <w:tcPr>
                  <w:tcW w:w="2040" w:type="dxa"/>
                  <w:tcBorders>
                    <w:top w:val="single" w:sz="4" w:space="0" w:color="auto"/>
                    <w:left w:val="single" w:sz="4" w:space="0" w:color="auto"/>
                    <w:bottom w:val="single" w:sz="4" w:space="0" w:color="auto"/>
                    <w:right w:val="single" w:sz="4" w:space="0" w:color="auto"/>
                  </w:tcBorders>
                  <w:hideMark/>
                </w:tcPr>
                <w:p w14:paraId="03504005"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1</w:t>
                  </w:r>
                </w:p>
              </w:tc>
            </w:tr>
            <w:tr w:rsidR="007963A5" w:rsidRPr="007963A5" w14:paraId="0C66A269" w14:textId="77777777" w:rsidTr="007963A5">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47D9663" w14:textId="77777777" w:rsidR="007963A5" w:rsidRPr="007963A5" w:rsidRDefault="007963A5" w:rsidP="007963A5">
                  <w:pPr>
                    <w:pStyle w:val="TAC"/>
                    <w:rPr>
                      <w:rFonts w:eastAsia="Batang"/>
                      <w:color w:val="000000"/>
                      <w:szCs w:val="18"/>
                    </w:rPr>
                  </w:pPr>
                  <w:r w:rsidRPr="007963A5">
                    <w:rPr>
                      <w:rFonts w:eastAsia="Batang"/>
                      <w:color w:val="000000"/>
                      <w:szCs w:val="18"/>
                    </w:rPr>
                    <w:t>2</w:t>
                  </w:r>
                </w:p>
              </w:tc>
              <w:tc>
                <w:tcPr>
                  <w:tcW w:w="1251" w:type="dxa"/>
                  <w:tcBorders>
                    <w:top w:val="single" w:sz="4" w:space="0" w:color="auto"/>
                    <w:left w:val="single" w:sz="4" w:space="0" w:color="auto"/>
                    <w:bottom w:val="single" w:sz="4" w:space="0" w:color="auto"/>
                    <w:right w:val="single" w:sz="4" w:space="0" w:color="auto"/>
                  </w:tcBorders>
                  <w:hideMark/>
                </w:tcPr>
                <w:p w14:paraId="60FEF635" w14:textId="77777777" w:rsidR="007963A5" w:rsidRPr="007963A5" w:rsidRDefault="007963A5" w:rsidP="007963A5">
                  <w:pPr>
                    <w:pStyle w:val="TAC"/>
                    <w:rPr>
                      <w:rFonts w:eastAsia="Batang"/>
                      <w:color w:val="000000"/>
                      <w:szCs w:val="18"/>
                    </w:rPr>
                  </w:pPr>
                  <w:r w:rsidRPr="007963A5">
                    <w:rPr>
                      <w:rFonts w:eastAsia="Batang"/>
                      <w:color w:val="000000"/>
                      <w:szCs w:val="18"/>
                    </w:rPr>
                    <w:t>44</w:t>
                  </w:r>
                </w:p>
              </w:tc>
              <w:tc>
                <w:tcPr>
                  <w:tcW w:w="1194" w:type="dxa"/>
                  <w:tcBorders>
                    <w:top w:val="single" w:sz="4" w:space="0" w:color="auto"/>
                    <w:left w:val="single" w:sz="4" w:space="0" w:color="auto"/>
                    <w:bottom w:val="single" w:sz="4" w:space="0" w:color="auto"/>
                    <w:right w:val="single" w:sz="4" w:space="0" w:color="auto"/>
                  </w:tcBorders>
                  <w:hideMark/>
                </w:tcPr>
                <w:p w14:paraId="30382978" w14:textId="77777777" w:rsidR="007963A5" w:rsidRPr="007963A5" w:rsidRDefault="007963A5" w:rsidP="007963A5">
                  <w:pPr>
                    <w:pStyle w:val="TAC"/>
                    <w:rPr>
                      <w:rFonts w:eastAsia="Batang"/>
                      <w:color w:val="000000"/>
                      <w:szCs w:val="18"/>
                    </w:rPr>
                  </w:pPr>
                  <w:r w:rsidRPr="007963A5">
                    <w:rPr>
                      <w:rFonts w:eastAsia="Batang"/>
                      <w:color w:val="000000"/>
                      <w:szCs w:val="18"/>
                    </w:rPr>
                    <w:t>42</w:t>
                  </w:r>
                </w:p>
              </w:tc>
              <w:tc>
                <w:tcPr>
                  <w:tcW w:w="1273" w:type="dxa"/>
                  <w:tcBorders>
                    <w:top w:val="single" w:sz="4" w:space="0" w:color="auto"/>
                    <w:left w:val="single" w:sz="4" w:space="0" w:color="auto"/>
                    <w:bottom w:val="single" w:sz="4" w:space="0" w:color="auto"/>
                    <w:right w:val="single" w:sz="4" w:space="0" w:color="auto"/>
                  </w:tcBorders>
                  <w:hideMark/>
                </w:tcPr>
                <w:p w14:paraId="759BAEBE" w14:textId="77777777" w:rsidR="007963A5" w:rsidRPr="007963A5" w:rsidRDefault="007963A5" w:rsidP="007963A5">
                  <w:pPr>
                    <w:pStyle w:val="TAC"/>
                    <w:rPr>
                      <w:rFonts w:eastAsia="Batang"/>
                      <w:color w:val="000000"/>
                      <w:szCs w:val="18"/>
                    </w:rPr>
                  </w:pPr>
                  <w:r w:rsidRPr="007963A5">
                    <w:rPr>
                      <w:rFonts w:eastAsia="Batang"/>
                      <w:color w:val="000000"/>
                      <w:szCs w:val="18"/>
                    </w:rPr>
                    <w:t>141</w:t>
                  </w:r>
                </w:p>
              </w:tc>
              <w:tc>
                <w:tcPr>
                  <w:tcW w:w="1493" w:type="dxa"/>
                  <w:tcBorders>
                    <w:top w:val="single" w:sz="4" w:space="0" w:color="auto"/>
                    <w:left w:val="single" w:sz="4" w:space="0" w:color="auto"/>
                    <w:bottom w:val="single" w:sz="4" w:space="0" w:color="auto"/>
                    <w:right w:val="single" w:sz="4" w:space="0" w:color="auto"/>
                  </w:tcBorders>
                  <w:hideMark/>
                </w:tcPr>
                <w:p w14:paraId="708B9A2B" w14:textId="77777777" w:rsidR="007963A5" w:rsidRPr="007963A5" w:rsidRDefault="007963A5" w:rsidP="007963A5">
                  <w:pPr>
                    <w:pStyle w:val="TAC"/>
                    <w:rPr>
                      <w:rFonts w:eastAsia="Batang"/>
                      <w:color w:val="000000"/>
                      <w:szCs w:val="18"/>
                    </w:rPr>
                  </w:pPr>
                  <w:r w:rsidRPr="007963A5">
                    <w:rPr>
                      <w:rFonts w:eastAsia="Batang"/>
                      <w:color w:val="000000"/>
                      <w:szCs w:val="18"/>
                    </w:rPr>
                    <w:t>140</w:t>
                  </w:r>
                </w:p>
              </w:tc>
              <w:tc>
                <w:tcPr>
                  <w:tcW w:w="1784" w:type="dxa"/>
                  <w:tcBorders>
                    <w:top w:val="single" w:sz="4" w:space="0" w:color="auto"/>
                    <w:left w:val="single" w:sz="4" w:space="0" w:color="auto"/>
                    <w:bottom w:val="single" w:sz="4" w:space="0" w:color="auto"/>
                    <w:right w:val="single" w:sz="4" w:space="0" w:color="auto"/>
                  </w:tcBorders>
                  <w:hideMark/>
                </w:tcPr>
                <w:p w14:paraId="36A65A3C" w14:textId="58CE7D48" w:rsidR="007963A5" w:rsidRPr="007963A5" w:rsidRDefault="007963A5" w:rsidP="007963A5">
                  <w:pPr>
                    <w:pStyle w:val="TAC"/>
                    <w:rPr>
                      <w:rFonts w:eastAsia="Batang"/>
                      <w:color w:val="000000"/>
                      <w:szCs w:val="18"/>
                    </w:rPr>
                  </w:pPr>
                  <w:proofErr w:type="gramStart"/>
                  <w:r w:rsidRPr="007963A5">
                    <w:rPr>
                      <w:rFonts w:eastAsia="Batang"/>
                      <w:color w:val="000000"/>
                      <w:szCs w:val="18"/>
                      <w:u w:val="single"/>
                      <w:lang w:eastAsia="en-GB"/>
                    </w:rPr>
                    <w:t>min(</w:t>
                  </w:r>
                  <w:proofErr w:type="gramEnd"/>
                  <w:r w:rsidRPr="007963A5">
                    <w:rPr>
                      <w:rFonts w:eastAsia="Batang"/>
                      <w:color w:val="000000"/>
                      <w:szCs w:val="18"/>
                      <w:u w:val="single"/>
                      <w:lang w:eastAsia="en-GB"/>
                    </w:rPr>
                    <w:t>44,</w:t>
                  </w:r>
                  <w:r w:rsidRPr="007963A5">
                    <w:rPr>
                      <w:rFonts w:eastAsia="Batang"/>
                      <w:color w:val="000000"/>
                      <w:szCs w:val="18"/>
                      <w:u w:val="single"/>
                      <w:lang w:eastAsia="en-GB"/>
                    </w:rPr>
                    <w:fldChar w:fldCharType="begin"/>
                  </w:r>
                  <w:r w:rsidRPr="007963A5">
                    <w:rPr>
                      <w:rFonts w:eastAsia="Batang"/>
                      <w:color w:val="000000"/>
                      <w:szCs w:val="18"/>
                      <w:u w:val="single"/>
                      <w:lang w:eastAsia="en-GB"/>
                    </w:rPr>
                    <w:instrText xml:space="preserve"> QUOTE </w:instrText>
                  </w:r>
                  <m:oMath>
                    <m:sSub>
                      <m:sSubPr>
                        <m:ctrlPr>
                          <w:rPr>
                            <w:rFonts w:ascii="Cambria Math" w:hAnsi="Cambria Math"/>
                            <w:i/>
                            <w:color w:val="000000"/>
                            <w:szCs w:val="18"/>
                            <w:lang w:val="x-none" w:eastAsia="en-GB"/>
                          </w:rPr>
                        </m:ctrlPr>
                      </m:sSubPr>
                      <m:e>
                        <m:r>
                          <m:rPr>
                            <m:sty m:val="p"/>
                          </m:rPr>
                          <w:rPr>
                            <w:rFonts w:ascii="Cambria Math" w:hAnsi="Cambria Math"/>
                            <w:color w:val="000000"/>
                            <w:szCs w:val="18"/>
                            <w:lang w:eastAsia="en-GB"/>
                          </w:rPr>
                          <m:t>X</m:t>
                        </m:r>
                      </m:e>
                      <m:sub>
                        <m:r>
                          <m:rPr>
                            <m:sty m:val="p"/>
                          </m:rPr>
                          <w:rPr>
                            <w:rFonts w:ascii="Cambria Math" w:hAnsi="Cambria Math"/>
                            <w:color w:val="000000"/>
                            <w:szCs w:val="18"/>
                            <w:lang w:eastAsia="en-GB"/>
                          </w:rPr>
                          <m:t>3</m:t>
                        </m:r>
                      </m:sub>
                    </m:sSub>
                  </m:oMath>
                  <w:r w:rsidRPr="007963A5">
                    <w:rPr>
                      <w:rFonts w:eastAsia="Batang"/>
                      <w:color w:val="000000"/>
                      <w:szCs w:val="18"/>
                      <w:u w:val="single"/>
                      <w:lang w:eastAsia="en-GB"/>
                    </w:rPr>
                    <w:instrText xml:space="preserve"> </w:instrText>
                  </w:r>
                  <w:r w:rsidRPr="007963A5">
                    <w:rPr>
                      <w:rFonts w:eastAsia="Batang"/>
                      <w:color w:val="000000"/>
                      <w:szCs w:val="18"/>
                      <w:u w:val="single"/>
                      <w:lang w:eastAsia="en-GB"/>
                    </w:rPr>
                    <w:fldChar w:fldCharType="separate"/>
                  </w:r>
                  <m:oMath>
                    <m:sSub>
                      <m:sSubPr>
                        <m:ctrlPr>
                          <w:rPr>
                            <w:rFonts w:ascii="Cambria Math" w:hAnsi="Cambria Math"/>
                            <w:i/>
                            <w:color w:val="000000"/>
                            <w:szCs w:val="18"/>
                            <w:lang w:val="x-none" w:eastAsia="en-GB"/>
                          </w:rPr>
                        </m:ctrlPr>
                      </m:sSubPr>
                      <m:e>
                        <m:r>
                          <m:rPr>
                            <m:sty m:val="p"/>
                          </m:rPr>
                          <w:rPr>
                            <w:rFonts w:ascii="Cambria Math" w:hAnsi="Cambria Math"/>
                            <w:color w:val="000000"/>
                            <w:szCs w:val="18"/>
                            <w:lang w:eastAsia="en-GB"/>
                          </w:rPr>
                          <m:t>X</m:t>
                        </m:r>
                      </m:e>
                      <m:sub>
                        <m:r>
                          <m:rPr>
                            <m:sty m:val="p"/>
                          </m:rPr>
                          <w:rPr>
                            <w:rFonts w:ascii="Cambria Math" w:hAnsi="Cambria Math"/>
                            <w:color w:val="000000"/>
                            <w:szCs w:val="18"/>
                            <w:lang w:eastAsia="en-GB"/>
                          </w:rPr>
                          <m:t>3</m:t>
                        </m:r>
                      </m:sub>
                    </m:sSub>
                  </m:oMath>
                  <w:r w:rsidRPr="007963A5">
                    <w:rPr>
                      <w:rFonts w:eastAsia="Batang"/>
                      <w:color w:val="000000"/>
                      <w:szCs w:val="18"/>
                      <w:u w:val="single"/>
                      <w:lang w:eastAsia="en-GB"/>
                    </w:rPr>
                    <w:fldChar w:fldCharType="end"/>
                  </w:r>
                  <w:r w:rsidRPr="007963A5">
                    <w:rPr>
                      <w:rFonts w:eastAsia="Batang"/>
                      <w:color w:val="000000"/>
                      <w:szCs w:val="18"/>
                      <w:u w:val="single"/>
                      <w:lang w:eastAsia="en-GB"/>
                    </w:rPr>
                    <w:t>+</w:t>
                  </w:r>
                  <w:r w:rsidRPr="007963A5">
                    <w:rPr>
                      <w:szCs w:val="18"/>
                      <w:u w:val="single"/>
                    </w:rPr>
                    <w:t xml:space="preserve"> </w:t>
                  </w:r>
                  <w:r w:rsidRPr="007963A5">
                    <w:rPr>
                      <w:rFonts w:cs="Arial"/>
                      <w:szCs w:val="18"/>
                      <w:u w:val="single"/>
                    </w:rPr>
                    <w:t>KB</w:t>
                  </w:r>
                  <w:r w:rsidRPr="007963A5">
                    <w:rPr>
                      <w:szCs w:val="18"/>
                      <w:u w:val="single"/>
                      <w:vertAlign w:val="subscript"/>
                    </w:rPr>
                    <w:t>1</w:t>
                  </w:r>
                  <w:r w:rsidRPr="007963A5">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hideMark/>
                </w:tcPr>
                <w:p w14:paraId="26E077F4"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2</w:t>
                  </w:r>
                </w:p>
              </w:tc>
            </w:tr>
            <w:tr w:rsidR="007963A5" w:rsidRPr="007963A5" w14:paraId="4A613AF6"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587156A8" w14:textId="77777777" w:rsidR="007963A5" w:rsidRPr="007963A5" w:rsidRDefault="007963A5" w:rsidP="007963A5">
                  <w:pPr>
                    <w:pStyle w:val="TAC"/>
                    <w:rPr>
                      <w:rFonts w:eastAsia="Batang"/>
                      <w:color w:val="000000"/>
                      <w:szCs w:val="18"/>
                    </w:rPr>
                  </w:pPr>
                  <w:r w:rsidRPr="007963A5">
                    <w:rPr>
                      <w:rFonts w:eastAsia="Batang"/>
                      <w:color w:val="000000"/>
                      <w:szCs w:val="18"/>
                    </w:rPr>
                    <w:t>3</w:t>
                  </w:r>
                </w:p>
              </w:tc>
              <w:tc>
                <w:tcPr>
                  <w:tcW w:w="1251" w:type="dxa"/>
                  <w:tcBorders>
                    <w:top w:val="single" w:sz="4" w:space="0" w:color="auto"/>
                    <w:left w:val="single" w:sz="4" w:space="0" w:color="auto"/>
                    <w:bottom w:val="single" w:sz="4" w:space="0" w:color="auto"/>
                    <w:right w:val="single" w:sz="4" w:space="0" w:color="auto"/>
                  </w:tcBorders>
                  <w:hideMark/>
                </w:tcPr>
                <w:p w14:paraId="0F1653EF" w14:textId="77777777" w:rsidR="007963A5" w:rsidRPr="007963A5" w:rsidRDefault="007963A5" w:rsidP="007963A5">
                  <w:pPr>
                    <w:pStyle w:val="TAC"/>
                    <w:rPr>
                      <w:rFonts w:eastAsia="Batang"/>
                      <w:color w:val="000000"/>
                      <w:szCs w:val="18"/>
                    </w:rPr>
                  </w:pPr>
                  <w:r w:rsidRPr="007963A5">
                    <w:rPr>
                      <w:rFonts w:eastAsia="Batang"/>
                      <w:color w:val="000000"/>
                      <w:szCs w:val="18"/>
                    </w:rPr>
                    <w:t>97</w:t>
                  </w:r>
                </w:p>
              </w:tc>
              <w:tc>
                <w:tcPr>
                  <w:tcW w:w="1194" w:type="dxa"/>
                  <w:tcBorders>
                    <w:top w:val="single" w:sz="4" w:space="0" w:color="auto"/>
                    <w:left w:val="single" w:sz="4" w:space="0" w:color="auto"/>
                    <w:bottom w:val="single" w:sz="4" w:space="0" w:color="auto"/>
                    <w:right w:val="single" w:sz="4" w:space="0" w:color="auto"/>
                  </w:tcBorders>
                  <w:hideMark/>
                </w:tcPr>
                <w:p w14:paraId="669EB6B0" w14:textId="77777777" w:rsidR="007963A5" w:rsidRPr="007963A5" w:rsidRDefault="007963A5" w:rsidP="007963A5">
                  <w:pPr>
                    <w:pStyle w:val="TAC"/>
                    <w:rPr>
                      <w:rFonts w:eastAsia="Batang"/>
                      <w:color w:val="000000"/>
                      <w:szCs w:val="18"/>
                    </w:rPr>
                  </w:pPr>
                  <w:r w:rsidRPr="007963A5">
                    <w:rPr>
                      <w:rFonts w:eastAsia="Batang"/>
                      <w:color w:val="000000"/>
                      <w:szCs w:val="18"/>
                    </w:rPr>
                    <w:t>85</w:t>
                  </w:r>
                </w:p>
              </w:tc>
              <w:tc>
                <w:tcPr>
                  <w:tcW w:w="1273" w:type="dxa"/>
                  <w:tcBorders>
                    <w:top w:val="single" w:sz="4" w:space="0" w:color="auto"/>
                    <w:left w:val="single" w:sz="4" w:space="0" w:color="auto"/>
                    <w:bottom w:val="single" w:sz="4" w:space="0" w:color="auto"/>
                    <w:right w:val="single" w:sz="4" w:space="0" w:color="auto"/>
                  </w:tcBorders>
                  <w:hideMark/>
                </w:tcPr>
                <w:p w14:paraId="71D366FC" w14:textId="77777777" w:rsidR="007963A5" w:rsidRPr="007963A5" w:rsidRDefault="007963A5" w:rsidP="007963A5">
                  <w:pPr>
                    <w:pStyle w:val="TAC"/>
                    <w:rPr>
                      <w:rFonts w:eastAsia="Batang"/>
                      <w:color w:val="000000"/>
                      <w:szCs w:val="18"/>
                    </w:rPr>
                  </w:pPr>
                  <w:r w:rsidRPr="007963A5">
                    <w:rPr>
                      <w:rFonts w:eastAsia="Batang"/>
                      <w:color w:val="000000"/>
                      <w:szCs w:val="18"/>
                    </w:rPr>
                    <w:t>152</w:t>
                  </w:r>
                </w:p>
              </w:tc>
              <w:tc>
                <w:tcPr>
                  <w:tcW w:w="1493" w:type="dxa"/>
                  <w:tcBorders>
                    <w:top w:val="single" w:sz="4" w:space="0" w:color="auto"/>
                    <w:left w:val="single" w:sz="4" w:space="0" w:color="auto"/>
                    <w:bottom w:val="single" w:sz="4" w:space="0" w:color="auto"/>
                    <w:right w:val="single" w:sz="4" w:space="0" w:color="auto"/>
                  </w:tcBorders>
                  <w:hideMark/>
                </w:tcPr>
                <w:p w14:paraId="5622C4B6" w14:textId="77777777" w:rsidR="007963A5" w:rsidRPr="007963A5" w:rsidRDefault="007963A5" w:rsidP="007963A5">
                  <w:pPr>
                    <w:pStyle w:val="TAC"/>
                    <w:rPr>
                      <w:rFonts w:eastAsia="Batang"/>
                      <w:color w:val="000000"/>
                      <w:szCs w:val="18"/>
                    </w:rPr>
                  </w:pPr>
                  <w:r w:rsidRPr="007963A5">
                    <w:rPr>
                      <w:rFonts w:eastAsia="Batang"/>
                      <w:color w:val="000000"/>
                      <w:szCs w:val="18"/>
                    </w:rPr>
                    <w:t>140</w:t>
                  </w:r>
                </w:p>
              </w:tc>
              <w:tc>
                <w:tcPr>
                  <w:tcW w:w="1784" w:type="dxa"/>
                  <w:tcBorders>
                    <w:top w:val="single" w:sz="4" w:space="0" w:color="auto"/>
                    <w:left w:val="single" w:sz="4" w:space="0" w:color="auto"/>
                    <w:bottom w:val="single" w:sz="4" w:space="0" w:color="auto"/>
                    <w:right w:val="single" w:sz="4" w:space="0" w:color="auto"/>
                  </w:tcBorders>
                  <w:hideMark/>
                </w:tcPr>
                <w:p w14:paraId="0EE15B01" w14:textId="77777777" w:rsidR="007963A5" w:rsidRPr="007963A5" w:rsidRDefault="007963A5" w:rsidP="007963A5">
                  <w:pPr>
                    <w:pStyle w:val="TAC"/>
                    <w:rPr>
                      <w:rFonts w:eastAsia="Batang"/>
                      <w:color w:val="000000"/>
                      <w:szCs w:val="18"/>
                    </w:rPr>
                  </w:pPr>
                  <w:proofErr w:type="gramStart"/>
                  <w:r w:rsidRPr="007963A5">
                    <w:rPr>
                      <w:rFonts w:eastAsia="Batang"/>
                      <w:color w:val="000000"/>
                      <w:szCs w:val="18"/>
                      <w:u w:val="single"/>
                      <w:lang w:eastAsia="en-GB"/>
                    </w:rPr>
                    <w:t>min(</w:t>
                  </w:r>
                  <w:proofErr w:type="gramEnd"/>
                  <w:r w:rsidRPr="007963A5">
                    <w:rPr>
                      <w:rFonts w:eastAsia="Batang"/>
                      <w:color w:val="000000"/>
                      <w:szCs w:val="18"/>
                      <w:u w:val="single"/>
                      <w:lang w:eastAsia="en-GB"/>
                    </w:rPr>
                    <w:t>97,</w:t>
                  </w:r>
                  <w:r w:rsidRPr="007963A5">
                    <w:rPr>
                      <w:i/>
                      <w:szCs w:val="18"/>
                      <w:u w:val="single"/>
                    </w:rPr>
                    <w:t xml:space="preserve"> X</w:t>
                  </w:r>
                  <w:r w:rsidRPr="007963A5">
                    <w:rPr>
                      <w:szCs w:val="18"/>
                      <w:u w:val="single"/>
                      <w:vertAlign w:val="subscript"/>
                      <w:lang w:val="en-US"/>
                    </w:rPr>
                    <w:t>3</w:t>
                  </w:r>
                  <w:r w:rsidRPr="007963A5">
                    <w:rPr>
                      <w:rFonts w:eastAsia="Batang"/>
                      <w:color w:val="000000"/>
                      <w:szCs w:val="18"/>
                      <w:u w:val="single"/>
                      <w:lang w:eastAsia="en-GB"/>
                    </w:rPr>
                    <w:t>+</w:t>
                  </w:r>
                  <w:r w:rsidRPr="007963A5">
                    <w:rPr>
                      <w:szCs w:val="18"/>
                      <w:u w:val="single"/>
                    </w:rPr>
                    <w:t xml:space="preserve"> </w:t>
                  </w:r>
                  <w:r w:rsidRPr="007963A5">
                    <w:rPr>
                      <w:rFonts w:cs="Arial"/>
                      <w:szCs w:val="18"/>
                      <w:u w:val="single"/>
                    </w:rPr>
                    <w:t>KB</w:t>
                  </w:r>
                  <w:r w:rsidRPr="007963A5">
                    <w:rPr>
                      <w:szCs w:val="18"/>
                      <w:u w:val="single"/>
                      <w:vertAlign w:val="subscript"/>
                      <w:lang w:val="sv-SE"/>
                    </w:rPr>
                    <w:t>2</w:t>
                  </w:r>
                  <w:r w:rsidRPr="007963A5">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hideMark/>
                </w:tcPr>
                <w:p w14:paraId="766CE384"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3</w:t>
                  </w:r>
                </w:p>
              </w:tc>
            </w:tr>
            <w:tr w:rsidR="007963A5" w:rsidRPr="007963A5" w14:paraId="0622A4E7"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0F1FBA86" w14:textId="77777777" w:rsidR="007963A5" w:rsidRPr="007963A5" w:rsidRDefault="007963A5" w:rsidP="007963A5">
                  <w:pPr>
                    <w:pStyle w:val="TAC"/>
                    <w:rPr>
                      <w:rFonts w:eastAsia="Batang"/>
                      <w:color w:val="000000"/>
                      <w:szCs w:val="18"/>
                    </w:rPr>
                  </w:pPr>
                  <w:r w:rsidRPr="007963A5">
                    <w:rPr>
                      <w:rFonts w:eastAsia="Batang"/>
                      <w:color w:val="000000"/>
                      <w:szCs w:val="18"/>
                    </w:rPr>
                    <w:t>5</w:t>
                  </w:r>
                </w:p>
              </w:tc>
              <w:tc>
                <w:tcPr>
                  <w:tcW w:w="1251" w:type="dxa"/>
                  <w:tcBorders>
                    <w:top w:val="single" w:sz="4" w:space="0" w:color="auto"/>
                    <w:left w:val="single" w:sz="4" w:space="0" w:color="auto"/>
                    <w:bottom w:val="single" w:sz="4" w:space="0" w:color="auto"/>
                    <w:right w:val="single" w:sz="4" w:space="0" w:color="auto"/>
                  </w:tcBorders>
                  <w:hideMark/>
                </w:tcPr>
                <w:p w14:paraId="4F436146" w14:textId="77777777" w:rsidR="007963A5" w:rsidRPr="007963A5" w:rsidRDefault="007963A5" w:rsidP="007963A5">
                  <w:pPr>
                    <w:pStyle w:val="TAC"/>
                    <w:rPr>
                      <w:rFonts w:eastAsia="Batang"/>
                      <w:color w:val="000000"/>
                      <w:szCs w:val="18"/>
                    </w:rPr>
                  </w:pPr>
                  <w:r w:rsidRPr="007963A5">
                    <w:rPr>
                      <w:rFonts w:eastAsia="Batang"/>
                      <w:color w:val="000000"/>
                      <w:szCs w:val="18"/>
                    </w:rPr>
                    <w:t>388</w:t>
                  </w:r>
                </w:p>
              </w:tc>
              <w:tc>
                <w:tcPr>
                  <w:tcW w:w="1194" w:type="dxa"/>
                  <w:tcBorders>
                    <w:top w:val="single" w:sz="4" w:space="0" w:color="auto"/>
                    <w:left w:val="single" w:sz="4" w:space="0" w:color="auto"/>
                    <w:bottom w:val="single" w:sz="4" w:space="0" w:color="auto"/>
                    <w:right w:val="single" w:sz="4" w:space="0" w:color="auto"/>
                  </w:tcBorders>
                  <w:hideMark/>
                </w:tcPr>
                <w:p w14:paraId="66F795EA" w14:textId="77777777" w:rsidR="007963A5" w:rsidRPr="007963A5" w:rsidRDefault="007963A5" w:rsidP="007963A5">
                  <w:pPr>
                    <w:pStyle w:val="TAC"/>
                    <w:rPr>
                      <w:rFonts w:eastAsia="Batang"/>
                      <w:color w:val="000000"/>
                      <w:szCs w:val="18"/>
                    </w:rPr>
                  </w:pPr>
                  <w:r w:rsidRPr="007963A5">
                    <w:rPr>
                      <w:rFonts w:eastAsia="Batang"/>
                      <w:color w:val="000000"/>
                      <w:szCs w:val="18"/>
                    </w:rPr>
                    <w:t>340</w:t>
                  </w:r>
                </w:p>
              </w:tc>
              <w:tc>
                <w:tcPr>
                  <w:tcW w:w="1273" w:type="dxa"/>
                  <w:tcBorders>
                    <w:top w:val="single" w:sz="4" w:space="0" w:color="auto"/>
                    <w:left w:val="single" w:sz="4" w:space="0" w:color="auto"/>
                    <w:bottom w:val="single" w:sz="4" w:space="0" w:color="auto"/>
                    <w:right w:val="single" w:sz="4" w:space="0" w:color="auto"/>
                  </w:tcBorders>
                  <w:hideMark/>
                </w:tcPr>
                <w:p w14:paraId="433F29E5" w14:textId="77777777" w:rsidR="007963A5" w:rsidRPr="007963A5" w:rsidRDefault="007963A5" w:rsidP="007963A5">
                  <w:pPr>
                    <w:pStyle w:val="TAC"/>
                    <w:rPr>
                      <w:rFonts w:eastAsia="Batang"/>
                      <w:color w:val="000000"/>
                      <w:szCs w:val="18"/>
                    </w:rPr>
                  </w:pPr>
                  <w:r w:rsidRPr="007963A5">
                    <w:rPr>
                      <w:rFonts w:eastAsia="Batang"/>
                      <w:color w:val="000000"/>
                      <w:szCs w:val="18"/>
                    </w:rPr>
                    <w:t>608</w:t>
                  </w:r>
                </w:p>
              </w:tc>
              <w:tc>
                <w:tcPr>
                  <w:tcW w:w="1493" w:type="dxa"/>
                  <w:tcBorders>
                    <w:top w:val="single" w:sz="4" w:space="0" w:color="auto"/>
                    <w:left w:val="single" w:sz="4" w:space="0" w:color="auto"/>
                    <w:bottom w:val="single" w:sz="4" w:space="0" w:color="auto"/>
                    <w:right w:val="single" w:sz="4" w:space="0" w:color="auto"/>
                  </w:tcBorders>
                  <w:hideMark/>
                </w:tcPr>
                <w:p w14:paraId="693701A4" w14:textId="77777777" w:rsidR="007963A5" w:rsidRPr="007963A5" w:rsidRDefault="007963A5" w:rsidP="007963A5">
                  <w:pPr>
                    <w:pStyle w:val="TAC"/>
                    <w:rPr>
                      <w:rFonts w:eastAsia="Batang"/>
                      <w:color w:val="000000"/>
                      <w:szCs w:val="18"/>
                    </w:rPr>
                  </w:pPr>
                  <w:r w:rsidRPr="007963A5">
                    <w:rPr>
                      <w:rFonts w:eastAsia="Batang"/>
                      <w:color w:val="000000"/>
                      <w:szCs w:val="18"/>
                    </w:rPr>
                    <w:t>560</w:t>
                  </w:r>
                </w:p>
              </w:tc>
              <w:tc>
                <w:tcPr>
                  <w:tcW w:w="1784" w:type="dxa"/>
                  <w:tcBorders>
                    <w:top w:val="single" w:sz="4" w:space="0" w:color="auto"/>
                    <w:left w:val="single" w:sz="4" w:space="0" w:color="auto"/>
                    <w:bottom w:val="single" w:sz="4" w:space="0" w:color="auto"/>
                    <w:right w:val="single" w:sz="4" w:space="0" w:color="auto"/>
                  </w:tcBorders>
                  <w:hideMark/>
                </w:tcPr>
                <w:p w14:paraId="7E46ED68" w14:textId="77777777" w:rsidR="007963A5" w:rsidRPr="007963A5" w:rsidRDefault="007963A5" w:rsidP="007963A5">
                  <w:pPr>
                    <w:pStyle w:val="TAC"/>
                    <w:rPr>
                      <w:rFonts w:eastAsia="Batang"/>
                      <w:color w:val="000000"/>
                      <w:szCs w:val="18"/>
                      <w:u w:val="single"/>
                      <w:lang w:val="x-none" w:eastAsia="en-GB"/>
                    </w:rPr>
                  </w:pPr>
                  <w:proofErr w:type="gramStart"/>
                  <w:r w:rsidRPr="007963A5">
                    <w:rPr>
                      <w:rStyle w:val="normaltextrun"/>
                      <w:rFonts w:eastAsia="Batang"/>
                      <w:color w:val="000000"/>
                      <w:szCs w:val="18"/>
                      <w:u w:val="single"/>
                      <w:lang w:eastAsia="en-GB"/>
                    </w:rPr>
                    <w:t>min(</w:t>
                  </w:r>
                  <w:proofErr w:type="gramEnd"/>
                  <w:r w:rsidRPr="007963A5">
                    <w:rPr>
                      <w:rStyle w:val="normaltextrun"/>
                      <w:rFonts w:eastAsia="Batang"/>
                      <w:color w:val="000000"/>
                      <w:szCs w:val="18"/>
                      <w:u w:val="single"/>
                      <w:lang w:eastAsia="en-GB"/>
                    </w:rPr>
                    <w:t>388, X5+ KB3)</w:t>
                  </w:r>
                  <w:r w:rsidRPr="007963A5">
                    <w:rPr>
                      <w:rStyle w:val="eop"/>
                      <w:rFonts w:eastAsia="Batang"/>
                      <w:color w:val="000000"/>
                      <w:szCs w:val="18"/>
                      <w:u w:val="single"/>
                      <w:lang w:eastAsia="en-GB"/>
                    </w:rPr>
                    <w:t> </w:t>
                  </w:r>
                </w:p>
              </w:tc>
              <w:tc>
                <w:tcPr>
                  <w:tcW w:w="2040" w:type="dxa"/>
                  <w:tcBorders>
                    <w:top w:val="single" w:sz="4" w:space="0" w:color="auto"/>
                    <w:left w:val="single" w:sz="4" w:space="0" w:color="auto"/>
                    <w:bottom w:val="single" w:sz="4" w:space="0" w:color="auto"/>
                    <w:right w:val="single" w:sz="4" w:space="0" w:color="auto"/>
                  </w:tcBorders>
                  <w:hideMark/>
                </w:tcPr>
                <w:p w14:paraId="020EA027" w14:textId="77777777" w:rsidR="007963A5" w:rsidRPr="007963A5" w:rsidRDefault="007963A5" w:rsidP="007963A5">
                  <w:pPr>
                    <w:pStyle w:val="TAC"/>
                    <w:rPr>
                      <w:rFonts w:eastAsia="SimSun"/>
                      <w:i/>
                      <w:szCs w:val="18"/>
                      <w:lang w:eastAsia="en-US"/>
                    </w:rPr>
                  </w:pPr>
                  <w:r w:rsidRPr="007963A5">
                    <w:rPr>
                      <w:rStyle w:val="normaltextrun"/>
                      <w:i/>
                      <w:szCs w:val="18"/>
                    </w:rPr>
                    <w:t>X5</w:t>
                  </w:r>
                  <w:r w:rsidRPr="007963A5">
                    <w:rPr>
                      <w:rStyle w:val="eop"/>
                      <w:i/>
                      <w:szCs w:val="18"/>
                    </w:rPr>
                    <w:t> </w:t>
                  </w:r>
                </w:p>
              </w:tc>
            </w:tr>
            <w:tr w:rsidR="007963A5" w:rsidRPr="007963A5" w14:paraId="01862997"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7A1CF640" w14:textId="77777777" w:rsidR="007963A5" w:rsidRPr="007963A5" w:rsidRDefault="007963A5" w:rsidP="007963A5">
                  <w:pPr>
                    <w:pStyle w:val="TAC"/>
                    <w:rPr>
                      <w:rFonts w:eastAsia="Batang"/>
                      <w:color w:val="000000"/>
                      <w:szCs w:val="18"/>
                    </w:rPr>
                  </w:pPr>
                  <w:r w:rsidRPr="007963A5">
                    <w:rPr>
                      <w:rFonts w:eastAsia="Batang"/>
                      <w:color w:val="000000"/>
                      <w:szCs w:val="18"/>
                    </w:rPr>
                    <w:t>6</w:t>
                  </w:r>
                </w:p>
              </w:tc>
              <w:tc>
                <w:tcPr>
                  <w:tcW w:w="1251" w:type="dxa"/>
                  <w:tcBorders>
                    <w:top w:val="single" w:sz="4" w:space="0" w:color="auto"/>
                    <w:left w:val="single" w:sz="4" w:space="0" w:color="auto"/>
                    <w:bottom w:val="single" w:sz="4" w:space="0" w:color="auto"/>
                    <w:right w:val="single" w:sz="4" w:space="0" w:color="auto"/>
                  </w:tcBorders>
                  <w:hideMark/>
                </w:tcPr>
                <w:p w14:paraId="441FFF42" w14:textId="77777777" w:rsidR="007963A5" w:rsidRPr="007963A5" w:rsidRDefault="007963A5" w:rsidP="007963A5">
                  <w:pPr>
                    <w:pStyle w:val="TAC"/>
                    <w:rPr>
                      <w:rFonts w:eastAsia="Batang"/>
                      <w:color w:val="000000"/>
                      <w:szCs w:val="18"/>
                    </w:rPr>
                  </w:pPr>
                  <w:r w:rsidRPr="007963A5">
                    <w:rPr>
                      <w:rFonts w:eastAsia="Batang"/>
                      <w:color w:val="000000"/>
                      <w:szCs w:val="18"/>
                    </w:rPr>
                    <w:t>776</w:t>
                  </w:r>
                </w:p>
              </w:tc>
              <w:tc>
                <w:tcPr>
                  <w:tcW w:w="1194" w:type="dxa"/>
                  <w:tcBorders>
                    <w:top w:val="single" w:sz="4" w:space="0" w:color="auto"/>
                    <w:left w:val="single" w:sz="4" w:space="0" w:color="auto"/>
                    <w:bottom w:val="single" w:sz="4" w:space="0" w:color="auto"/>
                    <w:right w:val="single" w:sz="4" w:space="0" w:color="auto"/>
                  </w:tcBorders>
                  <w:hideMark/>
                </w:tcPr>
                <w:p w14:paraId="1A906803" w14:textId="77777777" w:rsidR="007963A5" w:rsidRPr="007963A5" w:rsidRDefault="007963A5" w:rsidP="007963A5">
                  <w:pPr>
                    <w:pStyle w:val="TAC"/>
                    <w:rPr>
                      <w:rFonts w:eastAsia="Batang"/>
                      <w:color w:val="000000"/>
                      <w:szCs w:val="18"/>
                    </w:rPr>
                  </w:pPr>
                  <w:r w:rsidRPr="007963A5">
                    <w:rPr>
                      <w:rFonts w:eastAsia="Batang"/>
                      <w:color w:val="000000"/>
                      <w:szCs w:val="18"/>
                    </w:rPr>
                    <w:t>680</w:t>
                  </w:r>
                </w:p>
              </w:tc>
              <w:tc>
                <w:tcPr>
                  <w:tcW w:w="1273" w:type="dxa"/>
                  <w:tcBorders>
                    <w:top w:val="single" w:sz="4" w:space="0" w:color="auto"/>
                    <w:left w:val="single" w:sz="4" w:space="0" w:color="auto"/>
                    <w:bottom w:val="single" w:sz="4" w:space="0" w:color="auto"/>
                    <w:right w:val="single" w:sz="4" w:space="0" w:color="auto"/>
                  </w:tcBorders>
                  <w:hideMark/>
                </w:tcPr>
                <w:p w14:paraId="30F2F72F" w14:textId="77777777" w:rsidR="007963A5" w:rsidRPr="007963A5" w:rsidRDefault="007963A5" w:rsidP="007963A5">
                  <w:pPr>
                    <w:pStyle w:val="TAC"/>
                    <w:rPr>
                      <w:rFonts w:eastAsia="Batang"/>
                      <w:color w:val="000000"/>
                      <w:szCs w:val="18"/>
                    </w:rPr>
                  </w:pPr>
                  <w:r w:rsidRPr="007963A5">
                    <w:rPr>
                      <w:rFonts w:eastAsia="Batang"/>
                      <w:color w:val="000000"/>
                      <w:szCs w:val="18"/>
                    </w:rPr>
                    <w:t>1216</w:t>
                  </w:r>
                </w:p>
              </w:tc>
              <w:tc>
                <w:tcPr>
                  <w:tcW w:w="1493" w:type="dxa"/>
                  <w:tcBorders>
                    <w:top w:val="single" w:sz="4" w:space="0" w:color="auto"/>
                    <w:left w:val="single" w:sz="4" w:space="0" w:color="auto"/>
                    <w:bottom w:val="single" w:sz="4" w:space="0" w:color="auto"/>
                    <w:right w:val="single" w:sz="4" w:space="0" w:color="auto"/>
                  </w:tcBorders>
                  <w:hideMark/>
                </w:tcPr>
                <w:p w14:paraId="74019379" w14:textId="77777777" w:rsidR="007963A5" w:rsidRPr="007963A5" w:rsidRDefault="007963A5" w:rsidP="007963A5">
                  <w:pPr>
                    <w:pStyle w:val="TAC"/>
                    <w:rPr>
                      <w:rFonts w:eastAsia="Batang"/>
                      <w:color w:val="000000"/>
                      <w:szCs w:val="18"/>
                    </w:rPr>
                  </w:pPr>
                  <w:r w:rsidRPr="007963A5">
                    <w:rPr>
                      <w:rFonts w:eastAsia="Batang"/>
                      <w:color w:val="000000"/>
                      <w:szCs w:val="18"/>
                    </w:rPr>
                    <w:t>1120</w:t>
                  </w:r>
                </w:p>
              </w:tc>
              <w:tc>
                <w:tcPr>
                  <w:tcW w:w="1784" w:type="dxa"/>
                  <w:tcBorders>
                    <w:top w:val="single" w:sz="4" w:space="0" w:color="auto"/>
                    <w:left w:val="single" w:sz="4" w:space="0" w:color="auto"/>
                    <w:bottom w:val="single" w:sz="4" w:space="0" w:color="auto"/>
                    <w:right w:val="single" w:sz="4" w:space="0" w:color="auto"/>
                  </w:tcBorders>
                  <w:hideMark/>
                </w:tcPr>
                <w:p w14:paraId="7B837B25" w14:textId="77777777" w:rsidR="007963A5" w:rsidRPr="007963A5" w:rsidRDefault="007963A5" w:rsidP="007963A5">
                  <w:pPr>
                    <w:pStyle w:val="TAC"/>
                    <w:rPr>
                      <w:rFonts w:eastAsia="Batang"/>
                      <w:color w:val="000000"/>
                      <w:szCs w:val="18"/>
                      <w:u w:val="single"/>
                      <w:lang w:val="x-none" w:eastAsia="en-GB"/>
                    </w:rPr>
                  </w:pPr>
                  <w:proofErr w:type="gramStart"/>
                  <w:r w:rsidRPr="007963A5">
                    <w:rPr>
                      <w:rStyle w:val="normaltextrun"/>
                      <w:rFonts w:eastAsia="Batang"/>
                      <w:color w:val="000000"/>
                      <w:szCs w:val="18"/>
                      <w:u w:val="single"/>
                      <w:lang w:eastAsia="en-GB"/>
                    </w:rPr>
                    <w:t>min(</w:t>
                  </w:r>
                  <w:proofErr w:type="gramEnd"/>
                  <w:r w:rsidRPr="007963A5">
                    <w:rPr>
                      <w:rStyle w:val="normaltextrun"/>
                      <w:rFonts w:eastAsia="Batang"/>
                      <w:color w:val="000000"/>
                      <w:szCs w:val="18"/>
                      <w:u w:val="single"/>
                      <w:lang w:eastAsia="en-GB"/>
                    </w:rPr>
                    <w:t>776, X6+ KB4)</w:t>
                  </w:r>
                  <w:r w:rsidRPr="007963A5">
                    <w:rPr>
                      <w:rStyle w:val="eop"/>
                      <w:rFonts w:eastAsia="Batang"/>
                      <w:color w:val="000000"/>
                      <w:szCs w:val="18"/>
                      <w:u w:val="single"/>
                      <w:lang w:eastAsia="en-GB"/>
                    </w:rPr>
                    <w:t> </w:t>
                  </w:r>
                </w:p>
              </w:tc>
              <w:tc>
                <w:tcPr>
                  <w:tcW w:w="2040" w:type="dxa"/>
                  <w:tcBorders>
                    <w:top w:val="single" w:sz="4" w:space="0" w:color="auto"/>
                    <w:left w:val="single" w:sz="4" w:space="0" w:color="auto"/>
                    <w:bottom w:val="single" w:sz="4" w:space="0" w:color="auto"/>
                    <w:right w:val="single" w:sz="4" w:space="0" w:color="auto"/>
                  </w:tcBorders>
                  <w:hideMark/>
                </w:tcPr>
                <w:p w14:paraId="7E1833BF" w14:textId="77777777" w:rsidR="007963A5" w:rsidRPr="007963A5" w:rsidRDefault="007963A5" w:rsidP="007963A5">
                  <w:pPr>
                    <w:pStyle w:val="TAC"/>
                    <w:rPr>
                      <w:rFonts w:eastAsia="SimSun"/>
                      <w:i/>
                      <w:szCs w:val="18"/>
                      <w:lang w:eastAsia="en-US"/>
                    </w:rPr>
                  </w:pPr>
                  <w:r w:rsidRPr="007963A5">
                    <w:rPr>
                      <w:rStyle w:val="normaltextrun"/>
                      <w:i/>
                      <w:szCs w:val="18"/>
                    </w:rPr>
                    <w:t>X6</w:t>
                  </w:r>
                  <w:r w:rsidRPr="007963A5">
                    <w:rPr>
                      <w:rStyle w:val="eop"/>
                      <w:i/>
                      <w:szCs w:val="18"/>
                    </w:rPr>
                    <w:t> </w:t>
                  </w:r>
                </w:p>
              </w:tc>
            </w:tr>
          </w:tbl>
          <w:p w14:paraId="67A8E1C7" w14:textId="77777777" w:rsidR="007963A5" w:rsidRDefault="007963A5" w:rsidP="001D43C9">
            <w:pPr>
              <w:jc w:val="both"/>
            </w:pPr>
          </w:p>
        </w:tc>
      </w:tr>
      <w:tr w:rsidR="007963A5" w14:paraId="62F0D8F6" w14:textId="77777777" w:rsidTr="007963A5">
        <w:tc>
          <w:tcPr>
            <w:tcW w:w="9629" w:type="dxa"/>
          </w:tcPr>
          <w:p w14:paraId="12355D24" w14:textId="5D4F784F" w:rsidR="007963A5" w:rsidRPr="007963A5" w:rsidRDefault="007963A5" w:rsidP="007963A5">
            <w:pPr>
              <w:jc w:val="both"/>
              <w:rPr>
                <w:b/>
                <w:bCs/>
              </w:rPr>
            </w:pPr>
            <w:r w:rsidRPr="007963A5">
              <w:rPr>
                <w:b/>
                <w:bCs/>
              </w:rPr>
              <w:t>From [38.331] Clause 6.3.2:</w:t>
            </w:r>
          </w:p>
          <w:p w14:paraId="621978EA" w14:textId="77777777" w:rsidR="007963A5" w:rsidRPr="007963A5" w:rsidRDefault="007963A5" w:rsidP="007963A5">
            <w:pPr>
              <w:pStyle w:val="Heading4"/>
              <w:rPr>
                <w:rFonts w:eastAsia="Times New Roman"/>
                <w:kern w:val="0"/>
                <w:sz w:val="18"/>
                <w:szCs w:val="18"/>
                <w14:ligatures w14:val="none"/>
              </w:rPr>
            </w:pPr>
            <w:r w:rsidRPr="007963A5">
              <w:rPr>
                <w:i/>
                <w:sz w:val="18"/>
                <w:szCs w:val="18"/>
              </w:rPr>
              <w:t>CSI-</w:t>
            </w:r>
            <w:proofErr w:type="spellStart"/>
            <w:r w:rsidRPr="007963A5">
              <w:rPr>
                <w:i/>
                <w:sz w:val="18"/>
                <w:szCs w:val="18"/>
              </w:rPr>
              <w:t>ResourcePeriodicityAndOffset</w:t>
            </w:r>
            <w:proofErr w:type="spellEnd"/>
          </w:p>
          <w:p w14:paraId="06408882" w14:textId="77777777" w:rsidR="007963A5" w:rsidRPr="007963A5" w:rsidRDefault="007963A5" w:rsidP="007963A5">
            <w:pPr>
              <w:rPr>
                <w:sz w:val="18"/>
                <w:szCs w:val="18"/>
              </w:rPr>
            </w:pPr>
            <w:r w:rsidRPr="007963A5">
              <w:rPr>
                <w:sz w:val="18"/>
                <w:szCs w:val="18"/>
              </w:rPr>
              <w:t xml:space="preserve">The IE </w:t>
            </w:r>
            <w:r w:rsidRPr="007963A5">
              <w:rPr>
                <w:i/>
                <w:sz w:val="18"/>
                <w:szCs w:val="18"/>
              </w:rPr>
              <w:t>CSI-</w:t>
            </w:r>
            <w:proofErr w:type="spellStart"/>
            <w:r w:rsidRPr="007963A5">
              <w:rPr>
                <w:i/>
                <w:sz w:val="18"/>
                <w:szCs w:val="18"/>
              </w:rPr>
              <w:t>ResourcePeriodicityAndOffset</w:t>
            </w:r>
            <w:proofErr w:type="spellEnd"/>
            <w:r w:rsidRPr="007963A5">
              <w:rPr>
                <w:sz w:val="18"/>
                <w:szCs w:val="18"/>
              </w:rPr>
              <w:t xml:space="preserve"> is used to configure a periodicity and a corresponding offset for periodic and semi-persistent CSI resources, and for periodic and semi-persistent reporting on PUCCH. both, the </w:t>
            </w:r>
            <w:proofErr w:type="gramStart"/>
            <w:r w:rsidRPr="007963A5">
              <w:rPr>
                <w:sz w:val="18"/>
                <w:szCs w:val="18"/>
              </w:rPr>
              <w:t>periodicity</w:t>
            </w:r>
            <w:proofErr w:type="gramEnd"/>
            <w:r w:rsidRPr="007963A5">
              <w:rPr>
                <w:sz w:val="18"/>
                <w:szCs w:val="18"/>
              </w:rPr>
              <w:t xml:space="preserve"> and the offset are given in number of slots. The periodicity value </w:t>
            </w:r>
            <w:r w:rsidRPr="007963A5">
              <w:rPr>
                <w:i/>
                <w:sz w:val="18"/>
                <w:szCs w:val="18"/>
              </w:rPr>
              <w:t>slots4</w:t>
            </w:r>
            <w:r w:rsidRPr="007963A5">
              <w:rPr>
                <w:sz w:val="18"/>
                <w:szCs w:val="18"/>
              </w:rPr>
              <w:t xml:space="preserve"> corresponds to 4 slots, value </w:t>
            </w:r>
            <w:r w:rsidRPr="007963A5">
              <w:rPr>
                <w:i/>
                <w:sz w:val="18"/>
                <w:szCs w:val="18"/>
              </w:rPr>
              <w:t>slots5</w:t>
            </w:r>
            <w:r w:rsidRPr="007963A5">
              <w:rPr>
                <w:sz w:val="18"/>
                <w:szCs w:val="18"/>
              </w:rPr>
              <w:t xml:space="preserve"> corresponds to 5 slots, and so on.</w:t>
            </w:r>
          </w:p>
          <w:p w14:paraId="74C196C6" w14:textId="77777777" w:rsidR="007963A5" w:rsidRPr="007963A5" w:rsidRDefault="007963A5" w:rsidP="007963A5">
            <w:pPr>
              <w:pStyle w:val="TH"/>
              <w:rPr>
                <w:sz w:val="18"/>
                <w:szCs w:val="18"/>
              </w:rPr>
            </w:pPr>
            <w:r w:rsidRPr="007963A5">
              <w:rPr>
                <w:i/>
                <w:sz w:val="18"/>
                <w:szCs w:val="18"/>
              </w:rPr>
              <w:t>CSI-</w:t>
            </w:r>
            <w:proofErr w:type="spellStart"/>
            <w:r w:rsidRPr="007963A5">
              <w:rPr>
                <w:i/>
                <w:sz w:val="18"/>
                <w:szCs w:val="18"/>
              </w:rPr>
              <w:t>ResourcePeriodicityAndOffset</w:t>
            </w:r>
            <w:proofErr w:type="spellEnd"/>
            <w:r w:rsidRPr="007963A5">
              <w:rPr>
                <w:i/>
                <w:sz w:val="18"/>
                <w:szCs w:val="18"/>
              </w:rPr>
              <w:t xml:space="preserve"> </w:t>
            </w:r>
            <w:r w:rsidRPr="007963A5">
              <w:rPr>
                <w:sz w:val="18"/>
                <w:szCs w:val="18"/>
              </w:rPr>
              <w:t>information element</w:t>
            </w:r>
          </w:p>
          <w:p w14:paraId="41C228EF" w14:textId="77777777" w:rsidR="007963A5" w:rsidRDefault="007963A5" w:rsidP="007963A5">
            <w:pPr>
              <w:pStyle w:val="PL"/>
              <w:shd w:val="clear" w:color="auto" w:fill="E7E6E6" w:themeFill="background2"/>
              <w:rPr>
                <w:color w:val="808080"/>
              </w:rPr>
            </w:pPr>
            <w:r>
              <w:rPr>
                <w:color w:val="808080"/>
              </w:rPr>
              <w:t>-- ASN1START</w:t>
            </w:r>
          </w:p>
          <w:p w14:paraId="50A92E2B" w14:textId="77777777" w:rsidR="007963A5" w:rsidRDefault="007963A5" w:rsidP="007963A5">
            <w:pPr>
              <w:pStyle w:val="PL"/>
              <w:shd w:val="clear" w:color="auto" w:fill="E7E6E6" w:themeFill="background2"/>
              <w:rPr>
                <w:color w:val="808080"/>
              </w:rPr>
            </w:pPr>
            <w:r>
              <w:rPr>
                <w:color w:val="808080"/>
              </w:rPr>
              <w:t>-- TAG-CSI-RESOURCEPERIODICITYANDOFFSET-START</w:t>
            </w:r>
          </w:p>
          <w:p w14:paraId="055CFD31" w14:textId="77777777" w:rsidR="007963A5" w:rsidRDefault="007963A5" w:rsidP="007963A5">
            <w:pPr>
              <w:pStyle w:val="PL"/>
              <w:shd w:val="clear" w:color="auto" w:fill="E7E6E6" w:themeFill="background2"/>
            </w:pPr>
          </w:p>
          <w:p w14:paraId="5B6A04E9" w14:textId="77777777" w:rsidR="007963A5" w:rsidRDefault="007963A5" w:rsidP="007963A5">
            <w:pPr>
              <w:pStyle w:val="PL"/>
              <w:shd w:val="clear" w:color="auto" w:fill="E7E6E6" w:themeFill="background2"/>
            </w:pPr>
            <w:r>
              <w:t xml:space="preserve">CSI-ResourcePeriodicityAndOffset ::=    </w:t>
            </w:r>
            <w:r>
              <w:rPr>
                <w:color w:val="993366"/>
              </w:rPr>
              <w:t>CHOICE</w:t>
            </w:r>
            <w:r>
              <w:t xml:space="preserve"> {</w:t>
            </w:r>
          </w:p>
          <w:p w14:paraId="0D4B3CC2" w14:textId="77777777" w:rsidR="007963A5" w:rsidRDefault="007963A5" w:rsidP="007963A5">
            <w:pPr>
              <w:pStyle w:val="PL"/>
              <w:shd w:val="clear" w:color="auto" w:fill="E7E6E6" w:themeFill="background2"/>
            </w:pPr>
            <w:r>
              <w:t xml:space="preserve">    slots4                                  </w:t>
            </w:r>
            <w:r>
              <w:rPr>
                <w:color w:val="993366"/>
              </w:rPr>
              <w:t>INTEGER</w:t>
            </w:r>
            <w:r>
              <w:t xml:space="preserve"> (0..3),</w:t>
            </w:r>
          </w:p>
          <w:p w14:paraId="1A66975A" w14:textId="77777777" w:rsidR="007963A5" w:rsidRDefault="007963A5" w:rsidP="007963A5">
            <w:pPr>
              <w:pStyle w:val="PL"/>
              <w:shd w:val="clear" w:color="auto" w:fill="E7E6E6" w:themeFill="background2"/>
            </w:pPr>
            <w:r>
              <w:t xml:space="preserve">    slots5                                  </w:t>
            </w:r>
            <w:r>
              <w:rPr>
                <w:color w:val="993366"/>
              </w:rPr>
              <w:t>INTEGER</w:t>
            </w:r>
            <w:r>
              <w:t xml:space="preserve"> (0..4),</w:t>
            </w:r>
          </w:p>
          <w:p w14:paraId="6CC90600" w14:textId="77777777" w:rsidR="007963A5" w:rsidRDefault="007963A5" w:rsidP="007963A5">
            <w:pPr>
              <w:pStyle w:val="PL"/>
              <w:shd w:val="clear" w:color="auto" w:fill="E7E6E6" w:themeFill="background2"/>
            </w:pPr>
            <w:r>
              <w:t xml:space="preserve">    slots8                                  </w:t>
            </w:r>
            <w:r>
              <w:rPr>
                <w:color w:val="993366"/>
              </w:rPr>
              <w:t>INTEGER</w:t>
            </w:r>
            <w:r>
              <w:t xml:space="preserve"> (0..7),</w:t>
            </w:r>
          </w:p>
          <w:p w14:paraId="76F81194" w14:textId="77777777" w:rsidR="007963A5" w:rsidRDefault="007963A5" w:rsidP="007963A5">
            <w:pPr>
              <w:pStyle w:val="PL"/>
              <w:shd w:val="clear" w:color="auto" w:fill="E7E6E6" w:themeFill="background2"/>
            </w:pPr>
            <w:r>
              <w:t xml:space="preserve">    slots10                                 </w:t>
            </w:r>
            <w:r>
              <w:rPr>
                <w:color w:val="993366"/>
              </w:rPr>
              <w:t>INTEGER</w:t>
            </w:r>
            <w:r>
              <w:t xml:space="preserve"> (0..9),</w:t>
            </w:r>
          </w:p>
          <w:p w14:paraId="25C7440B" w14:textId="77777777" w:rsidR="007963A5" w:rsidRDefault="007963A5" w:rsidP="007963A5">
            <w:pPr>
              <w:pStyle w:val="PL"/>
              <w:shd w:val="clear" w:color="auto" w:fill="E7E6E6" w:themeFill="background2"/>
            </w:pPr>
            <w:r>
              <w:t xml:space="preserve">    slots16                                 </w:t>
            </w:r>
            <w:r>
              <w:rPr>
                <w:color w:val="993366"/>
              </w:rPr>
              <w:t>INTEGER</w:t>
            </w:r>
            <w:r>
              <w:t xml:space="preserve"> (0..15),</w:t>
            </w:r>
          </w:p>
          <w:p w14:paraId="688A1569" w14:textId="77777777" w:rsidR="007963A5" w:rsidRDefault="007963A5" w:rsidP="007963A5">
            <w:pPr>
              <w:pStyle w:val="PL"/>
              <w:shd w:val="clear" w:color="auto" w:fill="E7E6E6" w:themeFill="background2"/>
            </w:pPr>
            <w:r>
              <w:t xml:space="preserve">    slots20                                 </w:t>
            </w:r>
            <w:r>
              <w:rPr>
                <w:color w:val="993366"/>
              </w:rPr>
              <w:t>INTEGER</w:t>
            </w:r>
            <w:r>
              <w:t xml:space="preserve"> (0..19),</w:t>
            </w:r>
          </w:p>
          <w:p w14:paraId="14645EEC" w14:textId="77777777" w:rsidR="007963A5" w:rsidRDefault="007963A5" w:rsidP="007963A5">
            <w:pPr>
              <w:pStyle w:val="PL"/>
              <w:shd w:val="clear" w:color="auto" w:fill="E7E6E6" w:themeFill="background2"/>
            </w:pPr>
            <w:r>
              <w:t xml:space="preserve">    slots32                                 </w:t>
            </w:r>
            <w:r>
              <w:rPr>
                <w:color w:val="993366"/>
              </w:rPr>
              <w:t>INTEGER</w:t>
            </w:r>
            <w:r>
              <w:t xml:space="preserve"> (0..31),</w:t>
            </w:r>
          </w:p>
          <w:p w14:paraId="699A4E49" w14:textId="77777777" w:rsidR="007963A5" w:rsidRDefault="007963A5" w:rsidP="007963A5">
            <w:pPr>
              <w:pStyle w:val="PL"/>
              <w:shd w:val="clear" w:color="auto" w:fill="E7E6E6" w:themeFill="background2"/>
            </w:pPr>
            <w:r>
              <w:t xml:space="preserve">    slots40                                 </w:t>
            </w:r>
            <w:r>
              <w:rPr>
                <w:color w:val="993366"/>
              </w:rPr>
              <w:t>INTEGER</w:t>
            </w:r>
            <w:r>
              <w:t xml:space="preserve"> (0..39),</w:t>
            </w:r>
          </w:p>
          <w:p w14:paraId="5FBA3C74" w14:textId="77777777" w:rsidR="007963A5" w:rsidRDefault="007963A5" w:rsidP="007963A5">
            <w:pPr>
              <w:pStyle w:val="PL"/>
              <w:shd w:val="clear" w:color="auto" w:fill="E7E6E6" w:themeFill="background2"/>
            </w:pPr>
            <w:r>
              <w:t xml:space="preserve">    slots64                                 </w:t>
            </w:r>
            <w:r>
              <w:rPr>
                <w:color w:val="993366"/>
              </w:rPr>
              <w:t>INTEGER</w:t>
            </w:r>
            <w:r>
              <w:t xml:space="preserve"> (0..63),</w:t>
            </w:r>
          </w:p>
          <w:p w14:paraId="06AE2A9A" w14:textId="77777777" w:rsidR="007963A5" w:rsidRDefault="007963A5" w:rsidP="007963A5">
            <w:pPr>
              <w:pStyle w:val="PL"/>
              <w:shd w:val="clear" w:color="auto" w:fill="E7E6E6" w:themeFill="background2"/>
            </w:pPr>
            <w:r>
              <w:lastRenderedPageBreak/>
              <w:t xml:space="preserve">    slots80                                 </w:t>
            </w:r>
            <w:r>
              <w:rPr>
                <w:color w:val="993366"/>
              </w:rPr>
              <w:t>INTEGER</w:t>
            </w:r>
            <w:r>
              <w:t xml:space="preserve"> (0..79),</w:t>
            </w:r>
          </w:p>
          <w:p w14:paraId="62A4FE1B" w14:textId="77777777" w:rsidR="007963A5" w:rsidRDefault="007963A5" w:rsidP="007963A5">
            <w:pPr>
              <w:pStyle w:val="PL"/>
              <w:shd w:val="clear" w:color="auto" w:fill="E7E6E6" w:themeFill="background2"/>
            </w:pPr>
            <w:r>
              <w:t xml:space="preserve">    slots160                                </w:t>
            </w:r>
            <w:r>
              <w:rPr>
                <w:color w:val="993366"/>
              </w:rPr>
              <w:t>INTEGER</w:t>
            </w:r>
            <w:r>
              <w:t xml:space="preserve"> (0..159),</w:t>
            </w:r>
          </w:p>
          <w:p w14:paraId="6EB5396F" w14:textId="77777777" w:rsidR="007963A5" w:rsidRDefault="007963A5" w:rsidP="007963A5">
            <w:pPr>
              <w:pStyle w:val="PL"/>
              <w:shd w:val="clear" w:color="auto" w:fill="E7E6E6" w:themeFill="background2"/>
            </w:pPr>
            <w:r>
              <w:t xml:space="preserve">    slots320                                </w:t>
            </w:r>
            <w:r>
              <w:rPr>
                <w:color w:val="993366"/>
              </w:rPr>
              <w:t>INTEGER</w:t>
            </w:r>
            <w:r>
              <w:t xml:space="preserve"> (0..319),</w:t>
            </w:r>
          </w:p>
          <w:p w14:paraId="3969392E" w14:textId="77777777" w:rsidR="007963A5" w:rsidRDefault="007963A5" w:rsidP="007963A5">
            <w:pPr>
              <w:pStyle w:val="PL"/>
              <w:shd w:val="clear" w:color="auto" w:fill="E7E6E6" w:themeFill="background2"/>
            </w:pPr>
            <w:r>
              <w:t xml:space="preserve">    slots640                                </w:t>
            </w:r>
            <w:r>
              <w:rPr>
                <w:color w:val="993366"/>
              </w:rPr>
              <w:t>INTEGER</w:t>
            </w:r>
            <w:r>
              <w:t xml:space="preserve"> (0..639)</w:t>
            </w:r>
          </w:p>
          <w:p w14:paraId="14C37C3F" w14:textId="77777777" w:rsidR="007963A5" w:rsidRDefault="007963A5" w:rsidP="007963A5">
            <w:pPr>
              <w:pStyle w:val="PL"/>
              <w:shd w:val="clear" w:color="auto" w:fill="E7E6E6" w:themeFill="background2"/>
            </w:pPr>
            <w:r>
              <w:t>}</w:t>
            </w:r>
          </w:p>
          <w:p w14:paraId="2A822AE5" w14:textId="77777777" w:rsidR="007963A5" w:rsidRDefault="007963A5" w:rsidP="007963A5">
            <w:pPr>
              <w:pStyle w:val="PL"/>
              <w:shd w:val="clear" w:color="auto" w:fill="E7E6E6" w:themeFill="background2"/>
            </w:pPr>
          </w:p>
          <w:p w14:paraId="5EB45AE5" w14:textId="77777777" w:rsidR="007963A5" w:rsidRDefault="007963A5" w:rsidP="007963A5">
            <w:pPr>
              <w:pStyle w:val="PL"/>
              <w:shd w:val="clear" w:color="auto" w:fill="E7E6E6" w:themeFill="background2"/>
              <w:rPr>
                <w:color w:val="808080"/>
              </w:rPr>
            </w:pPr>
            <w:r>
              <w:rPr>
                <w:color w:val="808080"/>
              </w:rPr>
              <w:t>-- TAG-CSI-RESOURCEPERIODICITYANDOFFSET-STOP</w:t>
            </w:r>
          </w:p>
          <w:p w14:paraId="402EEAC2" w14:textId="776BDD9B" w:rsidR="007963A5" w:rsidRPr="007963A5" w:rsidRDefault="007963A5" w:rsidP="007963A5">
            <w:pPr>
              <w:pStyle w:val="PL"/>
              <w:shd w:val="clear" w:color="auto" w:fill="E7E6E6" w:themeFill="background2"/>
              <w:rPr>
                <w:color w:val="808080"/>
              </w:rPr>
            </w:pPr>
            <w:r>
              <w:rPr>
                <w:color w:val="808080"/>
              </w:rPr>
              <w:t>-- ASN1STOP</w:t>
            </w:r>
          </w:p>
        </w:tc>
      </w:tr>
    </w:tbl>
    <w:p w14:paraId="0B4D7170" w14:textId="77777777" w:rsidR="00015997" w:rsidRDefault="00015997" w:rsidP="001D43C9">
      <w:pPr>
        <w:jc w:val="both"/>
      </w:pPr>
    </w:p>
    <w:p w14:paraId="4BAC942E" w14:textId="61B563CB" w:rsidR="007963A5" w:rsidRDefault="007963A5" w:rsidP="001D43C9">
      <w:pPr>
        <w:jc w:val="both"/>
      </w:pPr>
      <w:r>
        <w:t>From the</w:t>
      </w:r>
      <w:r w:rsidR="00193534">
        <w:t xml:space="preserve"> existing</w:t>
      </w:r>
      <w:r>
        <w:t xml:space="preserve"> CSI computation delay</w:t>
      </w:r>
      <w:r w:rsidR="0061519F">
        <w:t xml:space="preserve"> requirements [38.214]</w:t>
      </w:r>
      <w:r>
        <w:t xml:space="preserve">, the maximum </w:t>
      </w:r>
      <w:r w:rsidR="0061519F">
        <w:t>delay is approximately 4ms regardless of the numerology being used</w:t>
      </w:r>
      <w:r w:rsidR="00193534">
        <w:t xml:space="preserve"> and regardless of the CSI resource periodicity</w:t>
      </w:r>
      <w:r w:rsidR="0061519F">
        <w:t>.</w:t>
      </w:r>
      <w:r w:rsidR="00193534">
        <w:t xml:space="preserve"> This can be seen aligned with </w:t>
      </w:r>
      <w:r w:rsidR="001873E8">
        <w:t>CSI resource periodicity of minimum of 4ms. However, p</w:t>
      </w:r>
      <w:r w:rsidR="00193534">
        <w:t>rovided that the new UE capability increases the CSI computation delay</w:t>
      </w:r>
      <w:r w:rsidR="001873E8">
        <w:t xml:space="preserve"> by a factor of 2, hence, RAN4 requirements should be at least of 8 slots instead of 4 slots. Thus, </w:t>
      </w:r>
      <w:r w:rsidR="003A78BD">
        <w:t xml:space="preserve">RRM to </w:t>
      </w:r>
      <w:r w:rsidR="00CD5033">
        <w:t xml:space="preserve">introduce new requirements where the new requirements </w:t>
      </w:r>
      <w:r w:rsidR="003A78BD">
        <w:t xml:space="preserve">include a minimum threshold of 8ms on top of existing measurement period, </w:t>
      </w:r>
      <w:r w:rsidR="003A78BD">
        <w:rPr>
          <w:szCs w:val="24"/>
        </w:rPr>
        <w:t xml:space="preserve">with the assumption that UE measures one DL </w:t>
      </w:r>
      <w:proofErr w:type="spellStart"/>
      <w:r w:rsidR="003A78BD">
        <w:rPr>
          <w:szCs w:val="24"/>
        </w:rPr>
        <w:t>subband</w:t>
      </w:r>
      <w:proofErr w:type="spellEnd"/>
      <w:r w:rsidR="003A78BD">
        <w:rPr>
          <w:szCs w:val="24"/>
        </w:rPr>
        <w:t xml:space="preserve"> on each CSI-RS resource occasion.</w:t>
      </w:r>
      <w:r w:rsidR="003A78BD">
        <w:t xml:space="preserve"> </w:t>
      </w:r>
    </w:p>
    <w:p w14:paraId="641C6536" w14:textId="2D7E97F9" w:rsidR="00FF256F" w:rsidRDefault="00FF256F" w:rsidP="00FF256F">
      <w:pPr>
        <w:jc w:val="both"/>
        <w:rPr>
          <w:b/>
          <w:bCs/>
        </w:rPr>
      </w:pPr>
      <w:r>
        <w:rPr>
          <w:b/>
          <w:bCs/>
        </w:rPr>
        <w:t xml:space="preserve">Observation 1: The existing legacy CSI computation time can be up to 4ms. </w:t>
      </w:r>
    </w:p>
    <w:p w14:paraId="45C34267" w14:textId="4EE3F280" w:rsidR="00FF256F" w:rsidRDefault="00FF256F" w:rsidP="00FF256F">
      <w:pPr>
        <w:jc w:val="both"/>
        <w:rPr>
          <w:b/>
          <w:bCs/>
        </w:rPr>
      </w:pPr>
      <w:r>
        <w:rPr>
          <w:b/>
          <w:bCs/>
        </w:rPr>
        <w:t xml:space="preserve">Observation 2: </w:t>
      </w:r>
      <w:r w:rsidR="00957679">
        <w:rPr>
          <w:b/>
          <w:bCs/>
        </w:rPr>
        <w:t xml:space="preserve">The minimum periodicity for CSI resource configuration is 4 slots. </w:t>
      </w:r>
    </w:p>
    <w:p w14:paraId="3063C440" w14:textId="2237B504" w:rsidR="00FF256F" w:rsidRDefault="00FF256F" w:rsidP="00FF256F">
      <w:pPr>
        <w:pStyle w:val="ListParagraph"/>
        <w:numPr>
          <w:ilvl w:val="0"/>
          <w:numId w:val="39"/>
        </w:numPr>
        <w:spacing w:after="180" w:line="254" w:lineRule="auto"/>
        <w:jc w:val="both"/>
        <w:rPr>
          <w:rFonts w:ascii="Times New Roman" w:hAnsi="Times New Roman" w:cs="Times New Roman"/>
          <w:sz w:val="20"/>
          <w:szCs w:val="20"/>
        </w:rPr>
      </w:pPr>
      <w:bookmarkStart w:id="3" w:name="_Ref194069147"/>
      <w:r>
        <w:rPr>
          <w:rFonts w:cstheme="minorHAnsi"/>
          <w:b/>
          <w:lang w:eastAsia="ko-KR"/>
        </w:rPr>
        <w:t>For SBFD-aware UE</w:t>
      </w:r>
      <w:r w:rsidR="00957679">
        <w:rPr>
          <w:rFonts w:cstheme="minorHAnsi"/>
          <w:b/>
          <w:lang w:eastAsia="ko-KR"/>
        </w:rPr>
        <w:t xml:space="preserve"> with DUD case</w:t>
      </w:r>
      <w:r>
        <w:rPr>
          <w:rFonts w:cstheme="minorHAnsi"/>
          <w:b/>
          <w:lang w:eastAsia="ko-KR"/>
        </w:rPr>
        <w:t xml:space="preserve">, </w:t>
      </w:r>
      <w:r w:rsidR="00F672C7">
        <w:rPr>
          <w:rFonts w:cstheme="minorHAnsi"/>
          <w:b/>
          <w:lang w:eastAsia="ko-KR"/>
        </w:rPr>
        <w:t xml:space="preserve">and when </w:t>
      </w:r>
      <w:r w:rsidR="00F672C7" w:rsidRPr="00F672C7">
        <w:rPr>
          <w:rFonts w:cstheme="minorHAnsi"/>
          <w:b/>
          <w:lang w:eastAsia="ko-KR"/>
        </w:rPr>
        <w:t>UE indicates that CSI processing time is scaled by 2</w:t>
      </w:r>
      <w:r w:rsidR="00F672C7">
        <w:rPr>
          <w:rFonts w:cstheme="minorHAnsi"/>
          <w:b/>
          <w:lang w:eastAsia="ko-KR"/>
        </w:rPr>
        <w:t xml:space="preserve">, </w:t>
      </w:r>
      <w:r w:rsidR="00957679" w:rsidRPr="00957679">
        <w:rPr>
          <w:rFonts w:cstheme="minorHAnsi"/>
          <w:b/>
          <w:lang w:eastAsia="ko-KR"/>
        </w:rPr>
        <w:t xml:space="preserve">RRM to introduce </w:t>
      </w:r>
      <w:r w:rsidR="00F672C7" w:rsidRPr="00F672C7">
        <w:rPr>
          <w:rFonts w:cstheme="minorHAnsi"/>
          <w:b/>
          <w:lang w:eastAsia="ko-KR"/>
        </w:rPr>
        <w:t>a lower bound of 8ms on top of existing delay requirements</w:t>
      </w:r>
      <w:r>
        <w:rPr>
          <w:rFonts w:cstheme="minorHAnsi"/>
          <w:b/>
          <w:lang w:eastAsia="ko-KR"/>
        </w:rPr>
        <w:t>.</w:t>
      </w:r>
      <w:bookmarkEnd w:id="3"/>
    </w:p>
    <w:p w14:paraId="22741CC8" w14:textId="77777777" w:rsidR="006C0665" w:rsidRDefault="006C0665" w:rsidP="00475C15">
      <w:pPr>
        <w:jc w:val="both"/>
        <w:rPr>
          <w:b/>
          <w:bCs/>
          <w:color w:val="0000FF"/>
          <w:lang w:val="en-US"/>
        </w:rPr>
      </w:pPr>
    </w:p>
    <w:p w14:paraId="54BC018A" w14:textId="77777777" w:rsidR="006C0665" w:rsidRDefault="006C0665" w:rsidP="006C0665">
      <w:pPr>
        <w:jc w:val="both"/>
      </w:pPr>
    </w:p>
    <w:p w14:paraId="4B93EC8A" w14:textId="3247329C" w:rsidR="006C0665" w:rsidRDefault="006C0665" w:rsidP="003B7B1C">
      <w:pPr>
        <w:pStyle w:val="Heading1"/>
        <w:numPr>
          <w:ilvl w:val="1"/>
          <w:numId w:val="1"/>
        </w:numPr>
        <w:tabs>
          <w:tab w:val="left" w:pos="720"/>
        </w:tabs>
        <w:jc w:val="both"/>
        <w:rPr>
          <w:rFonts w:ascii="Arial" w:hAnsi="Arial" w:cs="Arial"/>
        </w:rPr>
      </w:pPr>
      <w:r>
        <w:rPr>
          <w:rFonts w:ascii="Arial" w:hAnsi="Arial" w:cs="Arial"/>
        </w:rPr>
        <w:t>Discussion on issues related to LS</w:t>
      </w:r>
      <w:r w:rsidR="00A075ED">
        <w:rPr>
          <w:rFonts w:ascii="Arial" w:hAnsi="Arial" w:cs="Arial"/>
        </w:rPr>
        <w:t>s</w:t>
      </w:r>
      <w:r>
        <w:rPr>
          <w:rFonts w:ascii="Arial" w:hAnsi="Arial" w:cs="Arial"/>
        </w:rPr>
        <w:t xml:space="preserve"> </w:t>
      </w:r>
      <w:r w:rsidR="00A075ED">
        <w:rPr>
          <w:rFonts w:ascii="Arial" w:hAnsi="Arial" w:cs="Arial"/>
        </w:rPr>
        <w:t>from RAN1</w:t>
      </w:r>
    </w:p>
    <w:p w14:paraId="1F3E4C78" w14:textId="205EC338" w:rsidR="006C0665" w:rsidRDefault="00A075ED" w:rsidP="00475C15">
      <w:pPr>
        <w:jc w:val="both"/>
      </w:pPr>
      <w:r w:rsidRPr="00820998">
        <w:t>RAN4 has the issues</w:t>
      </w:r>
      <w:r w:rsidR="004F5585" w:rsidRPr="00820998">
        <w:t xml:space="preserve"> below,</w:t>
      </w:r>
      <w:r w:rsidRPr="00820998">
        <w:t xml:space="preserve"> which are related to LS sent to RAN1 in </w:t>
      </w:r>
      <w:r w:rsidR="00026210" w:rsidRPr="00820998">
        <w:fldChar w:fldCharType="begin"/>
      </w:r>
      <w:r w:rsidR="00026210" w:rsidRPr="00820998">
        <w:instrText xml:space="preserve"> REF _Ref194069993 \r \h </w:instrText>
      </w:r>
      <w:r w:rsidR="000C632D" w:rsidRPr="00820998">
        <w:instrText xml:space="preserve"> \* MERGEFORMAT </w:instrText>
      </w:r>
      <w:r w:rsidR="00026210" w:rsidRPr="00820998">
        <w:fldChar w:fldCharType="separate"/>
      </w:r>
      <w:r w:rsidR="00B718F7">
        <w:t>[4]</w:t>
      </w:r>
      <w:r w:rsidR="00026210" w:rsidRPr="00820998">
        <w:fldChar w:fldCharType="end"/>
      </w:r>
      <w:r w:rsidRPr="00820998">
        <w:t xml:space="preserve">. </w:t>
      </w:r>
      <w:r w:rsidR="004F5585" w:rsidRPr="00820998">
        <w:t xml:space="preserve">RAN1 responded with answers and actions for each issue </w:t>
      </w:r>
      <w:r w:rsidR="00026210" w:rsidRPr="00820998">
        <w:fldChar w:fldCharType="begin"/>
      </w:r>
      <w:r w:rsidR="00026210" w:rsidRPr="00820998">
        <w:instrText xml:space="preserve"> REF _Ref194070001 \r \h </w:instrText>
      </w:r>
      <w:r w:rsidR="000C632D" w:rsidRPr="00820998">
        <w:instrText xml:space="preserve"> \* MERGEFORMAT </w:instrText>
      </w:r>
      <w:r w:rsidR="00026210" w:rsidRPr="00820998">
        <w:fldChar w:fldCharType="separate"/>
      </w:r>
      <w:r w:rsidR="00B718F7">
        <w:t>[5]</w:t>
      </w:r>
      <w:r w:rsidR="00026210" w:rsidRPr="00820998">
        <w:fldChar w:fldCharType="end"/>
      </w:r>
      <w:r w:rsidR="004F5585" w:rsidRPr="00820998">
        <w:t>.</w:t>
      </w:r>
    </w:p>
    <w:tbl>
      <w:tblPr>
        <w:tblStyle w:val="TableGrid"/>
        <w:tblW w:w="0" w:type="auto"/>
        <w:tblLook w:val="04A0" w:firstRow="1" w:lastRow="0" w:firstColumn="1" w:lastColumn="0" w:noHBand="0" w:noVBand="1"/>
      </w:tblPr>
      <w:tblGrid>
        <w:gridCol w:w="9629"/>
      </w:tblGrid>
      <w:tr w:rsidR="00A075ED" w14:paraId="4C805800" w14:textId="77777777" w:rsidTr="00A075ED">
        <w:tc>
          <w:tcPr>
            <w:tcW w:w="9629" w:type="dxa"/>
          </w:tcPr>
          <w:p w14:paraId="0EF3D074" w14:textId="77777777" w:rsidR="00A075ED" w:rsidRDefault="00A075ED" w:rsidP="00A075ED">
            <w:pPr>
              <w:pStyle w:val="Heading4"/>
              <w:rPr>
                <w:rFonts w:eastAsia="SimSun"/>
              </w:rPr>
            </w:pPr>
            <w:r>
              <w:rPr>
                <w:rFonts w:eastAsia="SimSun"/>
              </w:rPr>
              <w:t xml:space="preserve">Issue </w:t>
            </w:r>
            <w:r>
              <w:rPr>
                <w:rFonts w:eastAsia="SimSun"/>
                <w:szCs w:val="16"/>
              </w:rPr>
              <w:t>2-1</w:t>
            </w:r>
            <w:r>
              <w:rPr>
                <w:rFonts w:eastAsia="SimSun"/>
              </w:rPr>
              <w:t xml:space="preserve">-1c: CSI-RS L1 measurement – different symbol types  </w:t>
            </w:r>
          </w:p>
          <w:p w14:paraId="351AD807" w14:textId="77777777" w:rsidR="00A075ED" w:rsidRPr="00A075ED" w:rsidRDefault="00A075ED" w:rsidP="00A075ED">
            <w:pPr>
              <w:numPr>
                <w:ilvl w:val="0"/>
                <w:numId w:val="54"/>
              </w:numPr>
              <w:jc w:val="both"/>
            </w:pPr>
            <w:r w:rsidRPr="00A075ED">
              <w:t>Recommended WF</w:t>
            </w:r>
          </w:p>
          <w:p w14:paraId="08D0C774" w14:textId="0ACC0512" w:rsidR="00A075ED" w:rsidRDefault="00A075ED" w:rsidP="00475C15">
            <w:pPr>
              <w:numPr>
                <w:ilvl w:val="1"/>
                <w:numId w:val="54"/>
              </w:numPr>
              <w:jc w:val="both"/>
            </w:pPr>
            <w:r w:rsidRPr="00A075ED">
              <w:t xml:space="preserve">It is suggested to wait for RAN1 reply. </w:t>
            </w:r>
          </w:p>
        </w:tc>
      </w:tr>
    </w:tbl>
    <w:p w14:paraId="01B3A71B" w14:textId="77777777" w:rsidR="006C0665" w:rsidRDefault="006C0665" w:rsidP="006C0665">
      <w:pPr>
        <w:jc w:val="both"/>
      </w:pPr>
    </w:p>
    <w:p w14:paraId="18DD4479" w14:textId="6B4E9C04" w:rsidR="00C11280" w:rsidRDefault="00C11280" w:rsidP="00C11280">
      <w:pPr>
        <w:jc w:val="both"/>
      </w:pPr>
      <w:r w:rsidRPr="00C11280">
        <w:rPr>
          <w:b/>
          <w:bCs/>
          <w:color w:val="0000FF"/>
        </w:rPr>
        <w:t xml:space="preserve">Issue 2-1-1c: CSI-RS L1 measurement – </w:t>
      </w:r>
      <w:r w:rsidRPr="00C81B3E">
        <w:rPr>
          <w:b/>
          <w:bCs/>
          <w:color w:val="0000FF"/>
          <w:highlight w:val="cyan"/>
        </w:rPr>
        <w:t>different symbol types</w:t>
      </w:r>
      <w:r>
        <w:t xml:space="preserve">: RAN1 provided the following response: </w:t>
      </w:r>
    </w:p>
    <w:tbl>
      <w:tblPr>
        <w:tblStyle w:val="TableGrid"/>
        <w:tblW w:w="0" w:type="auto"/>
        <w:tblLook w:val="04A0" w:firstRow="1" w:lastRow="0" w:firstColumn="1" w:lastColumn="0" w:noHBand="0" w:noVBand="1"/>
      </w:tblPr>
      <w:tblGrid>
        <w:gridCol w:w="9629"/>
      </w:tblGrid>
      <w:tr w:rsidR="00C11280" w:rsidRPr="00C11280" w14:paraId="7D505B13" w14:textId="77777777" w:rsidTr="00C11280">
        <w:tc>
          <w:tcPr>
            <w:tcW w:w="9629" w:type="dxa"/>
          </w:tcPr>
          <w:p w14:paraId="5BBE1550" w14:textId="77777777" w:rsidR="00C11280" w:rsidRPr="00C11280" w:rsidRDefault="00C11280" w:rsidP="00C11280">
            <w:pPr>
              <w:rPr>
                <w:b/>
                <w:bCs/>
                <w:sz w:val="20"/>
                <w:szCs w:val="20"/>
              </w:rPr>
            </w:pPr>
            <w:r w:rsidRPr="00C11280">
              <w:rPr>
                <w:b/>
                <w:bCs/>
                <w:sz w:val="20"/>
                <w:szCs w:val="20"/>
              </w:rPr>
              <w:t xml:space="preserve">Issue#2: Behaviour for CSI-RS based L1-RSRP/SINR and RLM/BFD/CBD </w:t>
            </w:r>
            <w:proofErr w:type="gramStart"/>
            <w:r w:rsidRPr="00C11280">
              <w:rPr>
                <w:b/>
                <w:bCs/>
                <w:sz w:val="20"/>
                <w:szCs w:val="20"/>
              </w:rPr>
              <w:t>measurements</w:t>
            </w:r>
            <w:proofErr w:type="gramEnd"/>
          </w:p>
          <w:p w14:paraId="264497D3" w14:textId="77777777" w:rsidR="00C11280" w:rsidRPr="00C11280" w:rsidRDefault="00C11280" w:rsidP="00C11280">
            <w:pPr>
              <w:jc w:val="both"/>
              <w:rPr>
                <w:sz w:val="20"/>
                <w:szCs w:val="20"/>
              </w:rPr>
            </w:pPr>
            <w:r w:rsidRPr="00C11280">
              <w:rPr>
                <w:sz w:val="20"/>
                <w:szCs w:val="20"/>
              </w:rPr>
              <w:t>For resource configuration and/or reporting configuration for CSI-RS based L1-RSRP/SINR measurement and RLM/BFD/CBD measurement, RAN1 would like to provide the following response:</w:t>
            </w:r>
          </w:p>
          <w:p w14:paraId="30813380" w14:textId="77777777" w:rsidR="00C11280" w:rsidRPr="00C11280" w:rsidRDefault="00C11280" w:rsidP="00C11280">
            <w:pPr>
              <w:pStyle w:val="ListParagraph"/>
              <w:numPr>
                <w:ilvl w:val="0"/>
                <w:numId w:val="56"/>
              </w:numPr>
              <w:spacing w:after="120" w:line="256" w:lineRule="auto"/>
              <w:ind w:left="357" w:hanging="357"/>
              <w:jc w:val="both"/>
              <w:rPr>
                <w:sz w:val="20"/>
                <w:szCs w:val="20"/>
              </w:rPr>
            </w:pPr>
            <w:r w:rsidRPr="00C11280">
              <w:rPr>
                <w:sz w:val="20"/>
                <w:szCs w:val="20"/>
              </w:rPr>
              <w:t>According to the following RAN1 agreements, Configuration 1 and Configuration 2 are not applicable to CSI-RS resources configuration and CSI-RS based RLM/BFD/CBD measurement.</w:t>
            </w:r>
          </w:p>
          <w:tbl>
            <w:tblPr>
              <w:tblStyle w:val="TableGrid"/>
              <w:tblW w:w="0" w:type="auto"/>
              <w:tblInd w:w="360" w:type="dxa"/>
              <w:tblLook w:val="04A0" w:firstRow="1" w:lastRow="0" w:firstColumn="1" w:lastColumn="0" w:noHBand="0" w:noVBand="1"/>
            </w:tblPr>
            <w:tblGrid>
              <w:gridCol w:w="9043"/>
            </w:tblGrid>
            <w:tr w:rsidR="00C11280" w:rsidRPr="00C11280" w14:paraId="53AC0EED" w14:textId="77777777" w:rsidTr="00C11280">
              <w:tc>
                <w:tcPr>
                  <w:tcW w:w="9629" w:type="dxa"/>
                  <w:tcBorders>
                    <w:top w:val="single" w:sz="4" w:space="0" w:color="auto"/>
                    <w:left w:val="single" w:sz="4" w:space="0" w:color="auto"/>
                    <w:bottom w:val="single" w:sz="4" w:space="0" w:color="auto"/>
                    <w:right w:val="single" w:sz="4" w:space="0" w:color="auto"/>
                  </w:tcBorders>
                </w:tcPr>
                <w:p w14:paraId="67A171AA" w14:textId="77777777" w:rsidR="00C11280" w:rsidRPr="00C11280" w:rsidRDefault="00C11280" w:rsidP="00C11280">
                  <w:pPr>
                    <w:pStyle w:val="ListParagraph"/>
                    <w:spacing w:before="120" w:after="120"/>
                    <w:ind w:left="0"/>
                    <w:jc w:val="both"/>
                    <w:rPr>
                      <w:b/>
                      <w:sz w:val="20"/>
                      <w:szCs w:val="20"/>
                      <w:lang w:eastAsia="en-US"/>
                    </w:rPr>
                  </w:pPr>
                  <w:r w:rsidRPr="00C11280">
                    <w:rPr>
                      <w:b/>
                      <w:sz w:val="20"/>
                      <w:szCs w:val="20"/>
                      <w:highlight w:val="green"/>
                      <w:lang w:eastAsia="en-US"/>
                    </w:rPr>
                    <w:t>Agreement</w:t>
                  </w:r>
                  <w:r w:rsidRPr="00C11280">
                    <w:rPr>
                      <w:b/>
                      <w:sz w:val="20"/>
                      <w:szCs w:val="20"/>
                      <w:lang w:eastAsia="en-US"/>
                    </w:rPr>
                    <w:t xml:space="preserve"> (RAN1#120)</w:t>
                  </w:r>
                </w:p>
                <w:p w14:paraId="3792817E" w14:textId="77777777" w:rsidR="00C11280" w:rsidRPr="00C11280" w:rsidRDefault="00C11280" w:rsidP="00C11280">
                  <w:pPr>
                    <w:pStyle w:val="ListParagraph"/>
                    <w:spacing w:before="120" w:after="120"/>
                    <w:ind w:left="0"/>
                    <w:jc w:val="both"/>
                    <w:rPr>
                      <w:rFonts w:eastAsia="Malgun Gothic"/>
                      <w:bCs/>
                      <w:sz w:val="20"/>
                      <w:szCs w:val="20"/>
                      <w:lang w:eastAsia="en-US"/>
                    </w:rPr>
                  </w:pPr>
                  <w:r w:rsidRPr="00C11280">
                    <w:rPr>
                      <w:rFonts w:eastAsia="Malgun Gothic"/>
                      <w:bCs/>
                      <w:sz w:val="20"/>
                      <w:szCs w:val="20"/>
                      <w:lang w:eastAsia="en-US"/>
                    </w:rPr>
                    <w:t xml:space="preserve">The configuration </w:t>
                  </w:r>
                  <w:r w:rsidRPr="00C11280">
                    <w:rPr>
                      <w:rFonts w:eastAsia="Microsoft YaHei"/>
                      <w:bCs/>
                      <w:sz w:val="20"/>
                      <w:szCs w:val="20"/>
                      <w:lang w:eastAsia="en-US"/>
                    </w:rPr>
                    <w:t>of Configuration 1 or 2</w:t>
                  </w:r>
                  <w:r w:rsidRPr="00C11280">
                    <w:rPr>
                      <w:rFonts w:eastAsia="Malgun Gothic"/>
                      <w:bCs/>
                      <w:sz w:val="20"/>
                      <w:szCs w:val="20"/>
                      <w:lang w:eastAsia="en-US"/>
                    </w:rPr>
                    <w:t xml:space="preserve"> for DL BWP only applies to PDSCH receptions within the DL BWP.</w:t>
                  </w:r>
                </w:p>
                <w:p w14:paraId="0A7E867C" w14:textId="77777777" w:rsidR="00C11280" w:rsidRPr="00C11280" w:rsidRDefault="00C11280" w:rsidP="00C11280">
                  <w:pPr>
                    <w:pStyle w:val="ListParagraph"/>
                    <w:spacing w:before="120" w:after="120"/>
                    <w:ind w:left="284"/>
                    <w:jc w:val="both"/>
                    <w:rPr>
                      <w:rFonts w:eastAsia="Malgun Gothic"/>
                      <w:sz w:val="20"/>
                      <w:szCs w:val="20"/>
                      <w:lang w:eastAsia="en-US"/>
                    </w:rPr>
                  </w:pPr>
                </w:p>
                <w:p w14:paraId="32F9F001" w14:textId="77777777" w:rsidR="00C11280" w:rsidRPr="00C11280" w:rsidRDefault="00C11280" w:rsidP="00C11280">
                  <w:pPr>
                    <w:pStyle w:val="ListParagraph"/>
                    <w:spacing w:before="120" w:after="120"/>
                    <w:ind w:left="0"/>
                    <w:jc w:val="both"/>
                    <w:rPr>
                      <w:rFonts w:eastAsia="Malgun Gothic"/>
                      <w:b/>
                      <w:bCs/>
                      <w:sz w:val="20"/>
                      <w:szCs w:val="20"/>
                      <w:lang w:val="en-US" w:eastAsia="ko-KR"/>
                    </w:rPr>
                  </w:pPr>
                  <w:r w:rsidRPr="00C11280">
                    <w:rPr>
                      <w:rFonts w:eastAsia="Malgun Gothic"/>
                      <w:b/>
                      <w:bCs/>
                      <w:sz w:val="20"/>
                      <w:szCs w:val="20"/>
                      <w:highlight w:val="green"/>
                      <w:lang w:val="en-US" w:eastAsia="ko-KR"/>
                    </w:rPr>
                    <w:t>Agreement</w:t>
                  </w:r>
                  <w:r w:rsidRPr="00C11280">
                    <w:rPr>
                      <w:rFonts w:eastAsia="Malgun Gothic"/>
                      <w:b/>
                      <w:bCs/>
                      <w:sz w:val="20"/>
                      <w:szCs w:val="20"/>
                      <w:lang w:val="en-US" w:eastAsia="ko-KR"/>
                    </w:rPr>
                    <w:t xml:space="preserve"> (RAN1#117)</w:t>
                  </w:r>
                </w:p>
                <w:p w14:paraId="39792F9B" w14:textId="77777777" w:rsidR="00C11280" w:rsidRPr="00C11280" w:rsidRDefault="00C11280" w:rsidP="00C11280">
                  <w:pPr>
                    <w:pStyle w:val="ListParagraph"/>
                    <w:spacing w:before="120" w:after="120"/>
                    <w:ind w:left="0"/>
                    <w:jc w:val="both"/>
                    <w:rPr>
                      <w:rFonts w:eastAsia="Malgun Gothic"/>
                      <w:sz w:val="20"/>
                      <w:szCs w:val="20"/>
                      <w:lang w:val="en-US" w:eastAsia="ko-KR"/>
                    </w:rPr>
                  </w:pPr>
                  <w:r w:rsidRPr="00C11280">
                    <w:rPr>
                      <w:rFonts w:eastAsia="Malgun Gothic"/>
                      <w:sz w:val="20"/>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79240D98" w14:textId="77777777" w:rsidR="00C11280" w:rsidRPr="00C11280" w:rsidRDefault="00C11280" w:rsidP="00C11280">
                  <w:pPr>
                    <w:pStyle w:val="ListParagraph"/>
                    <w:numPr>
                      <w:ilvl w:val="2"/>
                      <w:numId w:val="57"/>
                    </w:numPr>
                    <w:spacing w:before="120" w:after="120" w:line="256" w:lineRule="auto"/>
                    <w:ind w:left="796"/>
                    <w:jc w:val="both"/>
                    <w:rPr>
                      <w:rFonts w:eastAsia="Malgun Gothic"/>
                      <w:sz w:val="20"/>
                      <w:szCs w:val="20"/>
                      <w:lang w:val="en-US" w:eastAsia="ko-KR"/>
                    </w:rPr>
                  </w:pPr>
                  <w:r w:rsidRPr="00C11280">
                    <w:rPr>
                      <w:rFonts w:eastAsia="Malgun Gothic"/>
                      <w:sz w:val="20"/>
                      <w:szCs w:val="20"/>
                      <w:lang w:val="en-US" w:eastAsia="ko-KR"/>
                    </w:rPr>
                    <w:lastRenderedPageBreak/>
                    <w:t>Configuration 1: The transmissions/receptions are restricted to SBFD symbols only or non-SBFD symbols only.</w:t>
                  </w:r>
                </w:p>
                <w:p w14:paraId="772A7A93" w14:textId="77777777" w:rsidR="00C11280" w:rsidRPr="00C11280" w:rsidRDefault="00C11280" w:rsidP="00C11280">
                  <w:pPr>
                    <w:pStyle w:val="ListParagraph"/>
                    <w:numPr>
                      <w:ilvl w:val="2"/>
                      <w:numId w:val="57"/>
                    </w:numPr>
                    <w:spacing w:before="120" w:after="120" w:line="256" w:lineRule="auto"/>
                    <w:ind w:left="796"/>
                    <w:jc w:val="both"/>
                    <w:rPr>
                      <w:rFonts w:eastAsia="Malgun Gothic"/>
                      <w:sz w:val="20"/>
                      <w:szCs w:val="20"/>
                      <w:lang w:val="en-US" w:eastAsia="ko-KR"/>
                    </w:rPr>
                  </w:pPr>
                  <w:r w:rsidRPr="00C11280">
                    <w:rPr>
                      <w:rFonts w:eastAsia="Malgun Gothic"/>
                      <w:sz w:val="20"/>
                      <w:szCs w:val="20"/>
                      <w:lang w:val="en-US" w:eastAsia="ko-KR"/>
                    </w:rPr>
                    <w:t>Configuration 2: The transmissions/receptions can be in SBFD symbols and non-SBFD symbols.</w:t>
                  </w:r>
                </w:p>
                <w:p w14:paraId="33AD4B12" w14:textId="77777777" w:rsidR="00C11280" w:rsidRPr="00C11280" w:rsidRDefault="00C11280" w:rsidP="00C11280">
                  <w:pPr>
                    <w:pStyle w:val="ListParagraph"/>
                    <w:numPr>
                      <w:ilvl w:val="2"/>
                      <w:numId w:val="57"/>
                    </w:numPr>
                    <w:spacing w:before="120" w:after="0" w:line="256" w:lineRule="auto"/>
                    <w:ind w:left="796" w:right="-99"/>
                    <w:jc w:val="both"/>
                    <w:rPr>
                      <w:rFonts w:eastAsia="Malgun Gothic"/>
                      <w:sz w:val="20"/>
                      <w:szCs w:val="20"/>
                      <w:lang w:val="en-US" w:eastAsia="ko-KR"/>
                    </w:rPr>
                  </w:pPr>
                  <w:r w:rsidRPr="00C11280">
                    <w:rPr>
                      <w:rFonts w:eastAsia="Malgun Gothic"/>
                      <w:sz w:val="20"/>
                      <w:szCs w:val="20"/>
                      <w:lang w:val="en-US" w:eastAsia="ko-KR"/>
                    </w:rPr>
                    <w:t xml:space="preserve">FFS granularity of the configuration, </w:t>
                  </w:r>
                  <w:proofErr w:type="gramStart"/>
                  <w:r w:rsidRPr="00C11280">
                    <w:rPr>
                      <w:rFonts w:eastAsia="Malgun Gothic"/>
                      <w:sz w:val="20"/>
                      <w:szCs w:val="20"/>
                      <w:lang w:val="en-US" w:eastAsia="ko-KR"/>
                    </w:rPr>
                    <w:t>e.g.</w:t>
                  </w:r>
                  <w:proofErr w:type="gramEnd"/>
                  <w:r w:rsidRPr="00C11280">
                    <w:rPr>
                      <w:rFonts w:eastAsia="Malgun Gothic"/>
                      <w:sz w:val="20"/>
                      <w:szCs w:val="20"/>
                      <w:lang w:val="en-US" w:eastAsia="ko-KR"/>
                    </w:rPr>
                    <w:t xml:space="preserve"> per UE, per channel/signal etc.</w:t>
                  </w:r>
                </w:p>
                <w:p w14:paraId="1A25BA26" w14:textId="77777777" w:rsidR="00C11280" w:rsidRPr="00C11280" w:rsidRDefault="00C11280" w:rsidP="00C11280">
                  <w:pPr>
                    <w:pStyle w:val="ListParagraph"/>
                    <w:spacing w:after="120"/>
                    <w:ind w:left="0"/>
                    <w:rPr>
                      <w:rFonts w:eastAsia="Malgun Gothic"/>
                      <w:sz w:val="20"/>
                      <w:szCs w:val="20"/>
                      <w:lang w:val="en-US" w:eastAsia="ko-KR"/>
                    </w:rPr>
                  </w:pPr>
                  <w:r w:rsidRPr="00C11280">
                    <w:rPr>
                      <w:rFonts w:eastAsia="Malgun Gothic"/>
                      <w:sz w:val="20"/>
                      <w:szCs w:val="20"/>
                      <w:lang w:val="en-US" w:eastAsia="ko-KR"/>
                    </w:rPr>
                    <w:t>FFS whether support of configuration 2 is subject to UE capability.</w:t>
                  </w:r>
                </w:p>
                <w:p w14:paraId="3462F7A8" w14:textId="77777777" w:rsidR="00C11280" w:rsidRPr="00C11280" w:rsidRDefault="00C11280" w:rsidP="00C11280">
                  <w:pPr>
                    <w:spacing w:after="0"/>
                    <w:rPr>
                      <w:b/>
                      <w:sz w:val="20"/>
                      <w:szCs w:val="20"/>
                      <w:lang w:val="en-US" w:eastAsia="en-US"/>
                    </w:rPr>
                  </w:pPr>
                  <w:r w:rsidRPr="00C11280">
                    <w:rPr>
                      <w:b/>
                      <w:sz w:val="20"/>
                      <w:szCs w:val="20"/>
                      <w:highlight w:val="green"/>
                      <w:lang w:val="en-US" w:eastAsia="en-US"/>
                    </w:rPr>
                    <w:t>Agreement</w:t>
                  </w:r>
                  <w:r w:rsidRPr="00C11280">
                    <w:rPr>
                      <w:b/>
                      <w:sz w:val="20"/>
                      <w:szCs w:val="20"/>
                      <w:lang w:val="en-US" w:eastAsia="en-US"/>
                    </w:rPr>
                    <w:t xml:space="preserve"> </w:t>
                  </w:r>
                  <w:r w:rsidRPr="00C11280">
                    <w:rPr>
                      <w:b/>
                      <w:bCs/>
                      <w:color w:val="000000"/>
                      <w:sz w:val="20"/>
                      <w:szCs w:val="20"/>
                      <w:lang w:val="en-US" w:eastAsia="en-US"/>
                    </w:rPr>
                    <w:t>(RAN1#118bis)</w:t>
                  </w:r>
                </w:p>
                <w:p w14:paraId="53C3B62E" w14:textId="77777777" w:rsidR="00C11280" w:rsidRPr="00C11280" w:rsidRDefault="00C11280" w:rsidP="00C11280">
                  <w:pPr>
                    <w:tabs>
                      <w:tab w:val="left" w:pos="0"/>
                    </w:tabs>
                    <w:spacing w:after="0"/>
                    <w:rPr>
                      <w:rFonts w:cs="Times"/>
                      <w:sz w:val="20"/>
                      <w:szCs w:val="20"/>
                      <w:lang w:val="en-US" w:eastAsia="en-US"/>
                    </w:rPr>
                  </w:pPr>
                  <w:r w:rsidRPr="00C11280">
                    <w:rPr>
                      <w:rFonts w:cs="Times"/>
                      <w:sz w:val="20"/>
                      <w:szCs w:val="20"/>
                      <w:lang w:val="en-US" w:eastAsia="en-US"/>
                    </w:rPr>
                    <w:t xml:space="preserve">For UL transmissions and DL receptions across SBFD symbols and non-SBFD symbols in different slots (each transmission/reception within a slot has either all SBFD or all non-SBFD symbols) for an SBFD aware UE, </w:t>
                  </w:r>
                </w:p>
                <w:p w14:paraId="1630EDDC" w14:textId="77777777" w:rsidR="00C11280" w:rsidRPr="00C11280" w:rsidRDefault="00C11280" w:rsidP="00C11280">
                  <w:pPr>
                    <w:numPr>
                      <w:ilvl w:val="0"/>
                      <w:numId w:val="58"/>
                    </w:numPr>
                    <w:spacing w:after="0" w:line="256" w:lineRule="auto"/>
                    <w:rPr>
                      <w:rFonts w:eastAsia="Malgun Gothic"/>
                      <w:sz w:val="20"/>
                      <w:szCs w:val="20"/>
                      <w:lang w:val="en-US" w:eastAsia="en-US"/>
                    </w:rPr>
                  </w:pPr>
                  <w:r w:rsidRPr="00C11280">
                    <w:rPr>
                      <w:rFonts w:eastAsia="Malgun Gothic"/>
                      <w:sz w:val="20"/>
                      <w:szCs w:val="20"/>
                      <w:lang w:val="en-US" w:eastAsia="en-US"/>
                    </w:rPr>
                    <w:t xml:space="preserve">Support </w:t>
                  </w:r>
                  <w:r w:rsidRPr="00C11280">
                    <w:rPr>
                      <w:sz w:val="20"/>
                      <w:szCs w:val="20"/>
                      <w:lang w:val="en-US" w:eastAsia="en-US"/>
                    </w:rPr>
                    <w:t>of configuration 2 is subject to UE capability. Configuration 1 is the default capability.</w:t>
                  </w:r>
                </w:p>
                <w:p w14:paraId="6E21E105" w14:textId="77777777" w:rsidR="00C11280" w:rsidRPr="00C11280" w:rsidRDefault="00C11280" w:rsidP="00C11280">
                  <w:pPr>
                    <w:numPr>
                      <w:ilvl w:val="0"/>
                      <w:numId w:val="58"/>
                    </w:numPr>
                    <w:spacing w:after="0" w:line="256" w:lineRule="auto"/>
                    <w:rPr>
                      <w:rFonts w:eastAsia="Malgun Gothic"/>
                      <w:sz w:val="20"/>
                      <w:szCs w:val="20"/>
                      <w:lang w:val="en-US" w:eastAsia="en-US"/>
                    </w:rPr>
                  </w:pPr>
                  <w:r w:rsidRPr="00C11280">
                    <w:rPr>
                      <w:rFonts w:eastAsia="Malgun Gothic"/>
                      <w:sz w:val="20"/>
                      <w:szCs w:val="20"/>
                      <w:lang w:val="en-US" w:eastAsia="en-US"/>
                    </w:rPr>
                    <w:t>SBFD-aware UE can be configured with Configuration 2 on a per UL/DL BWP basis.</w:t>
                  </w:r>
                </w:p>
                <w:p w14:paraId="24C25D53" w14:textId="77777777" w:rsidR="00C11280" w:rsidRPr="00C11280" w:rsidRDefault="00C11280" w:rsidP="00C11280">
                  <w:pPr>
                    <w:numPr>
                      <w:ilvl w:val="1"/>
                      <w:numId w:val="58"/>
                    </w:numPr>
                    <w:spacing w:after="0" w:line="256" w:lineRule="auto"/>
                    <w:rPr>
                      <w:rFonts w:eastAsia="Malgun Gothic"/>
                      <w:sz w:val="20"/>
                      <w:szCs w:val="20"/>
                      <w:lang w:val="en-US" w:eastAsia="en-US"/>
                    </w:rPr>
                  </w:pPr>
                  <w:r w:rsidRPr="00C11280">
                    <w:rPr>
                      <w:rFonts w:eastAsia="Malgun Gothic"/>
                      <w:sz w:val="20"/>
                      <w:szCs w:val="20"/>
                      <w:lang w:val="en-US" w:eastAsia="en-US"/>
                    </w:rPr>
                    <w:t>The configuration for DL BWP at least applies to PDSCH receptions within the DL BWP.</w:t>
                  </w:r>
                </w:p>
                <w:p w14:paraId="4F831131" w14:textId="77777777" w:rsidR="00C11280" w:rsidRPr="00C11280" w:rsidRDefault="00C11280" w:rsidP="00C11280">
                  <w:pPr>
                    <w:numPr>
                      <w:ilvl w:val="1"/>
                      <w:numId w:val="58"/>
                    </w:numPr>
                    <w:spacing w:after="0" w:line="256" w:lineRule="auto"/>
                    <w:rPr>
                      <w:rFonts w:eastAsia="Malgun Gothic"/>
                      <w:sz w:val="20"/>
                      <w:szCs w:val="20"/>
                      <w:lang w:val="en-US" w:eastAsia="en-US"/>
                    </w:rPr>
                  </w:pPr>
                  <w:r w:rsidRPr="00C11280">
                    <w:rPr>
                      <w:rFonts w:eastAsia="Malgun Gothic"/>
                      <w:sz w:val="20"/>
                      <w:szCs w:val="20"/>
                      <w:lang w:val="en-US" w:eastAsia="en-US"/>
                    </w:rPr>
                    <w:t>The configuration for UL BWP applies to PUCCH and PUSCH transmissions within the UL BWP.</w:t>
                  </w:r>
                </w:p>
                <w:p w14:paraId="72376F0C" w14:textId="77777777" w:rsidR="00C11280" w:rsidRPr="00C11280" w:rsidRDefault="00C11280" w:rsidP="00C11280">
                  <w:pPr>
                    <w:numPr>
                      <w:ilvl w:val="2"/>
                      <w:numId w:val="58"/>
                    </w:numPr>
                    <w:spacing w:after="0" w:line="256" w:lineRule="auto"/>
                    <w:rPr>
                      <w:rFonts w:eastAsia="Malgun Gothic"/>
                      <w:sz w:val="20"/>
                      <w:szCs w:val="20"/>
                      <w:lang w:val="en-US" w:eastAsia="en-US"/>
                    </w:rPr>
                  </w:pPr>
                  <w:r w:rsidRPr="00C11280">
                    <w:rPr>
                      <w:rFonts w:eastAsia="Malgun Gothic"/>
                      <w:sz w:val="20"/>
                      <w:szCs w:val="20"/>
                      <w:lang w:val="en-US" w:eastAsia="en-US"/>
                    </w:rPr>
                    <w:t>For SRS, only Configuration 1 is applicable.</w:t>
                  </w:r>
                </w:p>
              </w:tc>
            </w:tr>
          </w:tbl>
          <w:p w14:paraId="0AC585C6" w14:textId="77777777" w:rsidR="00C11280" w:rsidRPr="00C11280" w:rsidRDefault="00C11280" w:rsidP="00C11280">
            <w:pPr>
              <w:pStyle w:val="ListParagraph"/>
              <w:numPr>
                <w:ilvl w:val="0"/>
                <w:numId w:val="56"/>
              </w:numPr>
              <w:spacing w:before="240" w:after="120" w:line="256" w:lineRule="auto"/>
              <w:ind w:left="357" w:hanging="357"/>
              <w:jc w:val="both"/>
              <w:rPr>
                <w:sz w:val="20"/>
                <w:szCs w:val="20"/>
                <w:lang w:val="fi-FI"/>
              </w:rPr>
            </w:pPr>
            <w:r w:rsidRPr="00C11280">
              <w:rPr>
                <w:sz w:val="20"/>
                <w:szCs w:val="20"/>
              </w:rPr>
              <w:lastRenderedPageBreak/>
              <w:t>The following RAN1 agreements for CSI reporting are applicable to CSI-RS based L1-RSRP/SINR measurement/reporting.</w:t>
            </w:r>
          </w:p>
          <w:tbl>
            <w:tblPr>
              <w:tblStyle w:val="TableGrid"/>
              <w:tblW w:w="0" w:type="auto"/>
              <w:tblInd w:w="360" w:type="dxa"/>
              <w:tblLook w:val="04A0" w:firstRow="1" w:lastRow="0" w:firstColumn="1" w:lastColumn="0" w:noHBand="0" w:noVBand="1"/>
            </w:tblPr>
            <w:tblGrid>
              <w:gridCol w:w="9043"/>
            </w:tblGrid>
            <w:tr w:rsidR="00C11280" w:rsidRPr="00C11280" w14:paraId="637EBDEC" w14:textId="77777777" w:rsidTr="00C11280">
              <w:tc>
                <w:tcPr>
                  <w:tcW w:w="9629" w:type="dxa"/>
                  <w:tcBorders>
                    <w:top w:val="single" w:sz="4" w:space="0" w:color="auto"/>
                    <w:left w:val="single" w:sz="4" w:space="0" w:color="auto"/>
                    <w:bottom w:val="single" w:sz="4" w:space="0" w:color="auto"/>
                    <w:right w:val="single" w:sz="4" w:space="0" w:color="auto"/>
                  </w:tcBorders>
                  <w:hideMark/>
                </w:tcPr>
                <w:p w14:paraId="56A9B114" w14:textId="77777777" w:rsidR="00C11280" w:rsidRPr="00C11280" w:rsidRDefault="00C11280" w:rsidP="00C11280">
                  <w:pPr>
                    <w:spacing w:after="0"/>
                    <w:ind w:right="-96"/>
                    <w:jc w:val="both"/>
                    <w:rPr>
                      <w:rFonts w:eastAsia="Malgun Gothic"/>
                      <w:b/>
                      <w:bCs/>
                      <w:sz w:val="20"/>
                      <w:szCs w:val="20"/>
                      <w:lang w:val="en-US" w:eastAsia="ko-KR"/>
                    </w:rPr>
                  </w:pPr>
                  <w:r w:rsidRPr="00C11280">
                    <w:rPr>
                      <w:rFonts w:eastAsia="Malgun Gothic"/>
                      <w:b/>
                      <w:bCs/>
                      <w:sz w:val="20"/>
                      <w:szCs w:val="20"/>
                      <w:highlight w:val="green"/>
                      <w:lang w:val="en-US" w:eastAsia="ko-KR"/>
                    </w:rPr>
                    <w:t>Agreement</w:t>
                  </w:r>
                  <w:r w:rsidRPr="00C11280">
                    <w:rPr>
                      <w:rFonts w:eastAsia="Malgun Gothic"/>
                      <w:b/>
                      <w:bCs/>
                      <w:sz w:val="20"/>
                      <w:szCs w:val="20"/>
                      <w:lang w:val="en-US" w:eastAsia="ko-KR"/>
                    </w:rPr>
                    <w:t xml:space="preserve"> (RAN1#118bis)</w:t>
                  </w:r>
                </w:p>
                <w:p w14:paraId="46FB364A" w14:textId="77777777" w:rsidR="00C11280" w:rsidRPr="00C11280" w:rsidRDefault="00C11280" w:rsidP="00C11280">
                  <w:pPr>
                    <w:spacing w:after="120"/>
                    <w:jc w:val="both"/>
                    <w:rPr>
                      <w:rFonts w:eastAsia="Malgun Gothic"/>
                      <w:sz w:val="20"/>
                      <w:szCs w:val="20"/>
                      <w:lang w:val="en-US" w:eastAsia="ko-KR"/>
                    </w:rPr>
                  </w:pPr>
                  <w:r w:rsidRPr="00C11280">
                    <w:rPr>
                      <w:rFonts w:eastAsia="Malgun Gothic"/>
                      <w:sz w:val="20"/>
                      <w:szCs w:val="20"/>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2E5E8F8C" w14:textId="77777777" w:rsidR="00C11280" w:rsidRPr="00C11280" w:rsidRDefault="00C11280" w:rsidP="00C11280">
                  <w:pPr>
                    <w:spacing w:after="0"/>
                    <w:jc w:val="both"/>
                    <w:rPr>
                      <w:b/>
                      <w:sz w:val="20"/>
                      <w:szCs w:val="20"/>
                      <w:lang w:val="en-US" w:eastAsia="en-US"/>
                    </w:rPr>
                  </w:pPr>
                  <w:r w:rsidRPr="00C11280">
                    <w:rPr>
                      <w:b/>
                      <w:sz w:val="20"/>
                      <w:szCs w:val="20"/>
                      <w:highlight w:val="green"/>
                      <w:lang w:val="en-US" w:eastAsia="en-US"/>
                    </w:rPr>
                    <w:t>Agreement</w:t>
                  </w:r>
                  <w:r w:rsidRPr="00C11280">
                    <w:rPr>
                      <w:b/>
                      <w:sz w:val="20"/>
                      <w:szCs w:val="20"/>
                      <w:lang w:val="en-US" w:eastAsia="en-US"/>
                    </w:rPr>
                    <w:t xml:space="preserve"> </w:t>
                  </w:r>
                  <w:r w:rsidRPr="00C11280">
                    <w:rPr>
                      <w:rFonts w:eastAsia="Malgun Gothic"/>
                      <w:b/>
                      <w:bCs/>
                      <w:sz w:val="20"/>
                      <w:szCs w:val="20"/>
                      <w:lang w:val="en-US" w:eastAsia="ko-KR"/>
                    </w:rPr>
                    <w:t>(RAN1#120)</w:t>
                  </w:r>
                </w:p>
                <w:p w14:paraId="7CB5BF74" w14:textId="77777777" w:rsidR="00C11280" w:rsidRPr="00C11280" w:rsidRDefault="00C11280" w:rsidP="00C11280">
                  <w:pPr>
                    <w:rPr>
                      <w:bCs/>
                      <w:sz w:val="20"/>
                      <w:szCs w:val="20"/>
                      <w:lang w:val="en-US" w:eastAsia="en-US"/>
                    </w:rPr>
                  </w:pPr>
                  <w:r w:rsidRPr="00C11280">
                    <w:rPr>
                      <w:rFonts w:eastAsia="Malgun Gothic" w:cs="Times"/>
                      <w:bCs/>
                      <w:sz w:val="20"/>
                      <w:szCs w:val="20"/>
                      <w:lang w:val="en-US" w:eastAsia="en-US"/>
                    </w:rPr>
                    <w:t>For a CSI report associated with periodic/semi-persistent CSI-RS, the valid symbol type for CSI derivation</w:t>
                  </w:r>
                  <w:r w:rsidRPr="00C11280">
                    <w:rPr>
                      <w:rFonts w:cs="Times"/>
                      <w:bCs/>
                      <w:sz w:val="20"/>
                      <w:szCs w:val="20"/>
                      <w:lang w:val="en-US" w:eastAsia="en-US"/>
                    </w:rPr>
                    <w:t xml:space="preserve"> is configured in </w:t>
                  </w:r>
                  <w:r w:rsidRPr="00C11280">
                    <w:rPr>
                      <w:bCs/>
                      <w:i/>
                      <w:sz w:val="20"/>
                      <w:szCs w:val="20"/>
                      <w:lang w:val="en-US" w:eastAsia="en-US"/>
                    </w:rPr>
                    <w:t>CSI-</w:t>
                  </w:r>
                  <w:proofErr w:type="spellStart"/>
                  <w:r w:rsidRPr="00C11280">
                    <w:rPr>
                      <w:bCs/>
                      <w:i/>
                      <w:sz w:val="20"/>
                      <w:szCs w:val="20"/>
                      <w:lang w:val="en-US" w:eastAsia="en-US"/>
                    </w:rPr>
                    <w:t>ReportConfig</w:t>
                  </w:r>
                  <w:proofErr w:type="spellEnd"/>
                  <w:r w:rsidRPr="00C11280">
                    <w:rPr>
                      <w:rFonts w:cs="Times"/>
                      <w:bCs/>
                      <w:sz w:val="20"/>
                      <w:szCs w:val="20"/>
                      <w:lang w:val="en-US" w:eastAsia="en-US"/>
                    </w:rPr>
                    <w:t>.</w:t>
                  </w:r>
                </w:p>
              </w:tc>
            </w:tr>
          </w:tbl>
          <w:p w14:paraId="5365A3F9" w14:textId="77777777" w:rsidR="00C11280" w:rsidRPr="00C11280" w:rsidRDefault="00C11280" w:rsidP="006C0665">
            <w:pPr>
              <w:jc w:val="both"/>
              <w:rPr>
                <w:sz w:val="20"/>
                <w:szCs w:val="20"/>
              </w:rPr>
            </w:pPr>
          </w:p>
        </w:tc>
      </w:tr>
    </w:tbl>
    <w:p w14:paraId="153A6849" w14:textId="77777777" w:rsidR="00F21177" w:rsidRDefault="00F21177" w:rsidP="006C0665">
      <w:pPr>
        <w:jc w:val="both"/>
      </w:pPr>
    </w:p>
    <w:p w14:paraId="4156F615" w14:textId="739A5D8F" w:rsidR="000C632D" w:rsidRDefault="000C632D" w:rsidP="006C0665">
      <w:pPr>
        <w:jc w:val="both"/>
      </w:pPr>
      <w:r>
        <w:t>Furthermore, RAN4 reached the following agreement</w:t>
      </w:r>
      <w:r w:rsidR="00820998">
        <w:t xml:space="preserve"> </w:t>
      </w:r>
      <w:r w:rsidR="00820998">
        <w:fldChar w:fldCharType="begin"/>
      </w:r>
      <w:r w:rsidR="00820998">
        <w:instrText xml:space="preserve"> REF _Ref178609351 \r \h </w:instrText>
      </w:r>
      <w:r w:rsidR="00820998">
        <w:fldChar w:fldCharType="separate"/>
      </w:r>
      <w:r w:rsidR="00B718F7">
        <w:t>[2]</w:t>
      </w:r>
      <w:r w:rsidR="00820998">
        <w:fldChar w:fldCharType="end"/>
      </w:r>
      <w:r>
        <w:t xml:space="preserve">: </w:t>
      </w:r>
    </w:p>
    <w:tbl>
      <w:tblPr>
        <w:tblStyle w:val="TableGrid"/>
        <w:tblW w:w="0" w:type="auto"/>
        <w:tblLook w:val="04A0" w:firstRow="1" w:lastRow="0" w:firstColumn="1" w:lastColumn="0" w:noHBand="0" w:noVBand="1"/>
      </w:tblPr>
      <w:tblGrid>
        <w:gridCol w:w="9629"/>
      </w:tblGrid>
      <w:tr w:rsidR="000C632D" w14:paraId="06BC4243" w14:textId="77777777" w:rsidTr="000C632D">
        <w:tc>
          <w:tcPr>
            <w:tcW w:w="9629" w:type="dxa"/>
          </w:tcPr>
          <w:p w14:paraId="3D3B255D" w14:textId="77777777" w:rsidR="000C632D" w:rsidRDefault="000C632D" w:rsidP="000C632D">
            <w:pPr>
              <w:keepNext/>
              <w:keepLines/>
              <w:spacing w:before="120"/>
              <w:ind w:left="864" w:hanging="864"/>
              <w:outlineLvl w:val="3"/>
              <w:rPr>
                <w:rFonts w:ascii="Arial" w:eastAsia="SimSun" w:hAnsi="Arial" w:cs="Times New Roman"/>
                <w:kern w:val="0"/>
                <w:sz w:val="24"/>
                <w:szCs w:val="18"/>
                <w:lang w:val="sv-SE"/>
                <w14:ligatures w14:val="none"/>
              </w:rPr>
            </w:pPr>
            <w:r>
              <w:rPr>
                <w:rFonts w:ascii="Arial" w:hAnsi="Arial"/>
                <w:sz w:val="24"/>
                <w:szCs w:val="18"/>
                <w:lang w:val="sv-SE"/>
              </w:rPr>
              <w:lastRenderedPageBreak/>
              <w:t xml:space="preserve">Issue </w:t>
            </w:r>
            <w:r>
              <w:rPr>
                <w:rFonts w:ascii="Arial" w:hAnsi="Arial"/>
                <w:sz w:val="24"/>
                <w:szCs w:val="16"/>
                <w:lang w:val="sv-SE"/>
              </w:rPr>
              <w:t>2-1</w:t>
            </w:r>
            <w:r>
              <w:rPr>
                <w:rFonts w:ascii="Arial" w:hAnsi="Arial"/>
                <w:sz w:val="24"/>
                <w:szCs w:val="18"/>
                <w:lang w:val="sv-SE"/>
              </w:rPr>
              <w:t xml:space="preserve">-1c: CSI-RS L1 measurement – different symbol types  </w:t>
            </w:r>
          </w:p>
          <w:p w14:paraId="21154185" w14:textId="77777777" w:rsidR="000C632D" w:rsidRDefault="000C632D" w:rsidP="000C632D">
            <w:pPr>
              <w:numPr>
                <w:ilvl w:val="0"/>
                <w:numId w:val="63"/>
              </w:numPr>
              <w:spacing w:after="120" w:line="240" w:lineRule="auto"/>
              <w:ind w:left="720"/>
              <w:rPr>
                <w:rFonts w:ascii="Times New Roman" w:hAnsi="Times New Roman"/>
                <w:color w:val="0070C0"/>
                <w:sz w:val="20"/>
                <w:szCs w:val="24"/>
              </w:rPr>
            </w:pPr>
            <w:r>
              <w:rPr>
                <w:color w:val="0070C0"/>
                <w:szCs w:val="24"/>
              </w:rPr>
              <w:t xml:space="preserve">Agreements </w:t>
            </w:r>
          </w:p>
          <w:p w14:paraId="477F51E6" w14:textId="77777777" w:rsidR="000C632D" w:rsidRDefault="000C632D" w:rsidP="000C632D">
            <w:pPr>
              <w:numPr>
                <w:ilvl w:val="1"/>
                <w:numId w:val="63"/>
              </w:numPr>
              <w:spacing w:after="120" w:line="240" w:lineRule="auto"/>
              <w:ind w:left="1080"/>
              <w:rPr>
                <w:szCs w:val="24"/>
              </w:rPr>
            </w:pPr>
            <w:r>
              <w:rPr>
                <w:szCs w:val="24"/>
              </w:rPr>
              <w:t>For L1-RSRP and L1-SINR</w:t>
            </w:r>
          </w:p>
          <w:p w14:paraId="7A75C270" w14:textId="77777777" w:rsidR="000C632D" w:rsidRDefault="000C632D" w:rsidP="000C632D">
            <w:pPr>
              <w:pStyle w:val="ListParagraph"/>
              <w:numPr>
                <w:ilvl w:val="2"/>
                <w:numId w:val="63"/>
              </w:numPr>
              <w:overflowPunct w:val="0"/>
              <w:autoSpaceDE w:val="0"/>
              <w:autoSpaceDN w:val="0"/>
              <w:adjustRightInd w:val="0"/>
              <w:spacing w:after="180" w:line="240" w:lineRule="auto"/>
              <w:ind w:left="1800"/>
              <w:contextualSpacing w:val="0"/>
              <w:rPr>
                <w:rFonts w:eastAsia="SimSun"/>
                <w:szCs w:val="24"/>
              </w:rPr>
            </w:pPr>
            <w:r>
              <w:rPr>
                <w:rFonts w:eastAsia="SimSun"/>
                <w:szCs w:val="24"/>
              </w:rPr>
              <w:t xml:space="preserve">For CSI-RS based L1-RSRP/SINR measurements, UE measures the CSI-RS occasions on the valid symbol type indicated by </w:t>
            </w:r>
            <w:proofErr w:type="gramStart"/>
            <w:r>
              <w:rPr>
                <w:rFonts w:eastAsia="SimSun"/>
                <w:szCs w:val="24"/>
              </w:rPr>
              <w:t>network</w:t>
            </w:r>
            <w:proofErr w:type="gramEnd"/>
          </w:p>
          <w:p w14:paraId="12B13362" w14:textId="77777777" w:rsidR="000C632D" w:rsidRDefault="000C632D" w:rsidP="000C632D">
            <w:pPr>
              <w:pStyle w:val="ListParagraph"/>
              <w:numPr>
                <w:ilvl w:val="2"/>
                <w:numId w:val="63"/>
              </w:numPr>
              <w:overflowPunct w:val="0"/>
              <w:autoSpaceDE w:val="0"/>
              <w:autoSpaceDN w:val="0"/>
              <w:adjustRightInd w:val="0"/>
              <w:spacing w:after="180" w:line="240" w:lineRule="auto"/>
              <w:ind w:left="1800"/>
              <w:contextualSpacing w:val="0"/>
              <w:rPr>
                <w:rFonts w:eastAsia="SimSun"/>
                <w:szCs w:val="24"/>
              </w:rPr>
            </w:pPr>
            <w:r>
              <w:rPr>
                <w:rFonts w:eastAsia="SimSun"/>
                <w:szCs w:val="24"/>
              </w:rPr>
              <w:t>For L1-RSRP and L1-SINR measurement period, further discuss the following options.</w:t>
            </w:r>
          </w:p>
          <w:p w14:paraId="330CF146" w14:textId="77777777" w:rsidR="000C632D" w:rsidRDefault="000C632D" w:rsidP="000C632D">
            <w:pPr>
              <w:pStyle w:val="ListParagraph"/>
              <w:numPr>
                <w:ilvl w:val="3"/>
                <w:numId w:val="63"/>
              </w:numPr>
              <w:overflowPunct w:val="0"/>
              <w:autoSpaceDE w:val="0"/>
              <w:autoSpaceDN w:val="0"/>
              <w:adjustRightInd w:val="0"/>
              <w:spacing w:after="180" w:line="240" w:lineRule="auto"/>
              <w:ind w:left="2520"/>
              <w:contextualSpacing w:val="0"/>
              <w:rPr>
                <w:rFonts w:eastAsia="SimSun"/>
                <w:szCs w:val="24"/>
              </w:rPr>
            </w:pPr>
            <w:r>
              <w:rPr>
                <w:rFonts w:eastAsia="SimSun"/>
                <w:szCs w:val="24"/>
              </w:rPr>
              <w:t>Option 1: Measurement period for CSI-RS based L1-RSRP/L1-SINR is extended by excluding resource occasions on invalid symbol type following the R16 NR-U approach.</w:t>
            </w:r>
          </w:p>
          <w:p w14:paraId="1290C686" w14:textId="77777777" w:rsidR="000C632D" w:rsidRDefault="000C632D" w:rsidP="000C632D">
            <w:pPr>
              <w:pStyle w:val="ListParagraph"/>
              <w:numPr>
                <w:ilvl w:val="3"/>
                <w:numId w:val="63"/>
              </w:numPr>
              <w:overflowPunct w:val="0"/>
              <w:autoSpaceDE w:val="0"/>
              <w:autoSpaceDN w:val="0"/>
              <w:adjustRightInd w:val="0"/>
              <w:spacing w:after="180" w:line="240" w:lineRule="auto"/>
              <w:ind w:left="2520"/>
              <w:contextualSpacing w:val="0"/>
              <w:rPr>
                <w:rFonts w:eastAsia="SimSun"/>
                <w:szCs w:val="24"/>
              </w:rPr>
            </w:pPr>
            <w:r>
              <w:rPr>
                <w:rFonts w:eastAsia="SimSun"/>
                <w:szCs w:val="24"/>
              </w:rPr>
              <w:t>Option 2: other</w:t>
            </w:r>
          </w:p>
          <w:p w14:paraId="571CD014" w14:textId="77777777" w:rsidR="000C632D" w:rsidRDefault="000C632D" w:rsidP="000C632D">
            <w:pPr>
              <w:numPr>
                <w:ilvl w:val="1"/>
                <w:numId w:val="63"/>
              </w:numPr>
              <w:spacing w:after="120" w:line="240" w:lineRule="auto"/>
              <w:ind w:left="1080"/>
              <w:rPr>
                <w:rFonts w:eastAsia="SimSun"/>
                <w:szCs w:val="24"/>
              </w:rPr>
            </w:pPr>
            <w:r>
              <w:rPr>
                <w:szCs w:val="24"/>
              </w:rPr>
              <w:t xml:space="preserve">For RLM/BFD/CBD, further discuss the following </w:t>
            </w:r>
            <w:proofErr w:type="gramStart"/>
            <w:r>
              <w:rPr>
                <w:szCs w:val="24"/>
              </w:rPr>
              <w:t>options</w:t>
            </w:r>
            <w:proofErr w:type="gramEnd"/>
          </w:p>
          <w:p w14:paraId="07678176" w14:textId="77777777" w:rsidR="000C632D" w:rsidRDefault="000C632D" w:rsidP="000C632D">
            <w:pPr>
              <w:numPr>
                <w:ilvl w:val="2"/>
                <w:numId w:val="63"/>
              </w:numPr>
              <w:spacing w:after="120" w:line="240" w:lineRule="auto"/>
              <w:ind w:left="1800"/>
              <w:rPr>
                <w:szCs w:val="24"/>
              </w:rPr>
            </w:pPr>
            <w:r>
              <w:rPr>
                <w:szCs w:val="24"/>
              </w:rPr>
              <w:t xml:space="preserve">RAN4 to define requirements based on the assumption that occasions of a single CSI-RS resource are all in the same symbol </w:t>
            </w:r>
            <w:proofErr w:type="gramStart"/>
            <w:r>
              <w:rPr>
                <w:szCs w:val="24"/>
              </w:rPr>
              <w:t>type</w:t>
            </w:r>
            <w:proofErr w:type="gramEnd"/>
          </w:p>
          <w:p w14:paraId="28DE3874" w14:textId="77777777" w:rsidR="000C632D" w:rsidRDefault="000C632D" w:rsidP="000C632D">
            <w:pPr>
              <w:numPr>
                <w:ilvl w:val="2"/>
                <w:numId w:val="63"/>
              </w:numPr>
              <w:spacing w:after="120" w:line="240" w:lineRule="auto"/>
              <w:ind w:left="1800"/>
              <w:rPr>
                <w:szCs w:val="24"/>
              </w:rPr>
            </w:pPr>
            <w:r>
              <w:rPr>
                <w:szCs w:val="24"/>
              </w:rPr>
              <w:t xml:space="preserve">Existing measurement period </w:t>
            </w:r>
            <w:proofErr w:type="gramStart"/>
            <w:r>
              <w:rPr>
                <w:szCs w:val="24"/>
              </w:rPr>
              <w:t>apply</w:t>
            </w:r>
            <w:proofErr w:type="gramEnd"/>
          </w:p>
          <w:p w14:paraId="18D6E282" w14:textId="427F4A4A" w:rsidR="000C632D" w:rsidRPr="000C632D" w:rsidRDefault="000C632D" w:rsidP="000C632D">
            <w:pPr>
              <w:pStyle w:val="ListParagraph"/>
              <w:numPr>
                <w:ilvl w:val="2"/>
                <w:numId w:val="63"/>
              </w:numPr>
              <w:overflowPunct w:val="0"/>
              <w:autoSpaceDE w:val="0"/>
              <w:autoSpaceDN w:val="0"/>
              <w:adjustRightInd w:val="0"/>
              <w:spacing w:after="180" w:line="240" w:lineRule="auto"/>
              <w:ind w:left="1800"/>
              <w:contextualSpacing w:val="0"/>
              <w:rPr>
                <w:rFonts w:eastAsia="SimSun"/>
                <w:szCs w:val="24"/>
              </w:rPr>
            </w:pPr>
            <w:r>
              <w:rPr>
                <w:rFonts w:eastAsia="SimSun"/>
                <w:szCs w:val="24"/>
              </w:rPr>
              <w:t>FFS whether to add Note: For the potential power difference between SBFD symbol and non-SBFD symbol, no RAN4 enhancement on power difference handling in Rel-19</w:t>
            </w:r>
          </w:p>
        </w:tc>
      </w:tr>
    </w:tbl>
    <w:p w14:paraId="1F528C81" w14:textId="77777777" w:rsidR="000C632D" w:rsidRDefault="000C632D" w:rsidP="006C0665">
      <w:pPr>
        <w:jc w:val="both"/>
      </w:pPr>
    </w:p>
    <w:p w14:paraId="3859655F" w14:textId="7F88F51F" w:rsidR="00971C7E" w:rsidRPr="005A67AB" w:rsidRDefault="003B7B1C" w:rsidP="006C0665">
      <w:pPr>
        <w:jc w:val="both"/>
      </w:pPr>
      <w:r w:rsidRPr="005A67AB">
        <w:t>RAN1 differentiated the applicability of Configuration</w:t>
      </w:r>
      <w:r w:rsidR="00C35391" w:rsidRPr="005A67AB">
        <w:t>s</w:t>
      </w:r>
      <w:r w:rsidRPr="005A67AB">
        <w:t xml:space="preserve"> 1 and 2 based on the IE used for measurement/reporting. Where the first case is that the two configurations are not applicable to CSI-RS resources configuration based RLM/BFD/CBD measurements. </w:t>
      </w:r>
      <w:r w:rsidR="00C66204" w:rsidRPr="005A67AB">
        <w:t>In other words, there is no restrictions from NW configuration on whether to restrict the symbol types for CSI-RS resources. However, from RAN4 perspective</w:t>
      </w:r>
      <w:r w:rsidR="00AC2027" w:rsidRPr="005A67AB">
        <w:t>, RAN4 to define requirements based on the assumption that occasions of a single CSI-RS resource are all in the same symbol type</w:t>
      </w:r>
      <w:r w:rsidR="00C66204" w:rsidRPr="005A67AB">
        <w:t>.</w:t>
      </w:r>
    </w:p>
    <w:p w14:paraId="29FB31A3" w14:textId="6856A6C3" w:rsidR="008E4198" w:rsidRPr="005A67AB" w:rsidRDefault="008E4198" w:rsidP="008E4198">
      <w:pPr>
        <w:jc w:val="both"/>
        <w:rPr>
          <w:b/>
          <w:bCs/>
        </w:rPr>
      </w:pPr>
      <w:r w:rsidRPr="005A67AB">
        <w:rPr>
          <w:b/>
          <w:bCs/>
        </w:rPr>
        <w:t xml:space="preserve">Observation </w:t>
      </w:r>
      <w:r w:rsidR="008B20DC" w:rsidRPr="005A67AB">
        <w:rPr>
          <w:b/>
          <w:bCs/>
        </w:rPr>
        <w:t>8</w:t>
      </w:r>
      <w:r w:rsidRPr="005A67AB">
        <w:rPr>
          <w:b/>
          <w:bCs/>
        </w:rPr>
        <w:t xml:space="preserve">: Based on RAN1 agreements, there is no restrictions from NW configuration on whether to restrict the symbol types for CSI-RS resources. </w:t>
      </w:r>
    </w:p>
    <w:p w14:paraId="20D49853" w14:textId="5300711F" w:rsidR="00AC2027" w:rsidRPr="005A67AB" w:rsidRDefault="00AC2027" w:rsidP="008E4198">
      <w:pPr>
        <w:pStyle w:val="ListParagraph"/>
        <w:numPr>
          <w:ilvl w:val="0"/>
          <w:numId w:val="39"/>
        </w:numPr>
        <w:spacing w:after="180" w:line="252" w:lineRule="auto"/>
        <w:jc w:val="both"/>
        <w:rPr>
          <w:rFonts w:ascii="Times New Roman" w:hAnsi="Times New Roman" w:cs="Times New Roman"/>
          <w:sz w:val="20"/>
          <w:szCs w:val="20"/>
        </w:rPr>
      </w:pPr>
      <w:bookmarkStart w:id="4" w:name="_Ref197597252"/>
      <w:bookmarkStart w:id="5" w:name="_Ref194069234"/>
      <w:r w:rsidRPr="005A67AB">
        <w:rPr>
          <w:b/>
          <w:bCs/>
        </w:rPr>
        <w:t>RAN4 to define requirements based on the assumption that occasions of a single CSI-RS resource are all in the same symbol type.</w:t>
      </w:r>
      <w:bookmarkEnd w:id="4"/>
      <w:r w:rsidRPr="005A67AB">
        <w:rPr>
          <w:b/>
          <w:bCs/>
        </w:rPr>
        <w:t xml:space="preserve"> </w:t>
      </w:r>
    </w:p>
    <w:p w14:paraId="24ABF26A" w14:textId="756727CB" w:rsidR="008E4198" w:rsidRPr="005A67AB" w:rsidRDefault="00AC2027" w:rsidP="008E4198">
      <w:pPr>
        <w:pStyle w:val="ListParagraph"/>
        <w:numPr>
          <w:ilvl w:val="0"/>
          <w:numId w:val="39"/>
        </w:numPr>
        <w:spacing w:after="180" w:line="252" w:lineRule="auto"/>
        <w:jc w:val="both"/>
        <w:rPr>
          <w:rFonts w:ascii="Times New Roman" w:hAnsi="Times New Roman" w:cs="Times New Roman"/>
          <w:sz w:val="20"/>
          <w:szCs w:val="20"/>
        </w:rPr>
      </w:pPr>
      <w:bookmarkStart w:id="6" w:name="_Ref197597268"/>
      <w:r w:rsidRPr="005A67AB">
        <w:rPr>
          <w:b/>
          <w:bCs/>
        </w:rPr>
        <w:t>RAN4 RRM to FFS whether measurement period shall be extended by excluding resource occasions on invalid symbol type following the R16 NR-U approach</w:t>
      </w:r>
      <w:r w:rsidR="008E4198" w:rsidRPr="005A67AB">
        <w:rPr>
          <w:b/>
          <w:bCs/>
        </w:rPr>
        <w:t>.</w:t>
      </w:r>
      <w:bookmarkEnd w:id="5"/>
      <w:bookmarkEnd w:id="6"/>
    </w:p>
    <w:p w14:paraId="3195F6E3" w14:textId="77777777" w:rsidR="00BD45BC" w:rsidRPr="005A67AB" w:rsidRDefault="00BD45BC" w:rsidP="006C0665">
      <w:pPr>
        <w:jc w:val="both"/>
      </w:pPr>
    </w:p>
    <w:p w14:paraId="1CC32CCA" w14:textId="1004C561" w:rsidR="00BD45BC" w:rsidRPr="005A67AB" w:rsidRDefault="00BD45BC" w:rsidP="006C0665">
      <w:pPr>
        <w:jc w:val="both"/>
      </w:pPr>
      <w:r w:rsidRPr="005A67AB">
        <w:t xml:space="preserve">On the other hand, </w:t>
      </w:r>
      <w:r w:rsidR="00295D87" w:rsidRPr="005A67AB">
        <w:t>Configuration</w:t>
      </w:r>
      <w:r w:rsidR="00C35391" w:rsidRPr="005A67AB">
        <w:t>s</w:t>
      </w:r>
      <w:r w:rsidR="00295D87" w:rsidRPr="005A67AB">
        <w:t xml:space="preserve"> 1 and 2 are applicable to CSI-RS based L1-RSRP/SINR measurement/reporting. Provided that the CSI-RS based L1RSRP/SINR reporting is associated with specific reference signals, </w:t>
      </w:r>
      <w:proofErr w:type="gramStart"/>
      <w:r w:rsidR="005A67AB" w:rsidRPr="005A67AB">
        <w:t>yet</w:t>
      </w:r>
      <w:r w:rsidR="00295D87" w:rsidRPr="005A67AB">
        <w:t>,</w:t>
      </w:r>
      <w:proofErr w:type="gramEnd"/>
      <w:r w:rsidR="00295D87" w:rsidRPr="005A67AB">
        <w:t xml:space="preserve"> changes are expected from RAN4 RRM perspective</w:t>
      </w:r>
      <w:r w:rsidR="005A67AB" w:rsidRPr="005A67AB">
        <w:t xml:space="preserve"> in terms of L1-RSRP and L1-SINR measurement period</w:t>
      </w:r>
      <w:r w:rsidR="00295D87" w:rsidRPr="005A67AB">
        <w:t>.</w:t>
      </w:r>
      <w:r w:rsidR="005A67AB" w:rsidRPr="005A67AB">
        <w:t xml:space="preserve"> Measurement period for CSI-RS based L1-RSRP/L1-SINR is extended by excluding resource occasions on invalid symbol type following the R16 NR-U approach.</w:t>
      </w:r>
    </w:p>
    <w:p w14:paraId="2EDEDDB4" w14:textId="6B8AE6B0" w:rsidR="008E4198" w:rsidRPr="005A67AB" w:rsidRDefault="008E4198" w:rsidP="008E4198">
      <w:pPr>
        <w:pStyle w:val="ListParagraph"/>
        <w:numPr>
          <w:ilvl w:val="0"/>
          <w:numId w:val="39"/>
        </w:numPr>
        <w:spacing w:after="180" w:line="252" w:lineRule="auto"/>
        <w:jc w:val="both"/>
        <w:rPr>
          <w:rFonts w:ascii="Times New Roman" w:hAnsi="Times New Roman" w:cs="Times New Roman"/>
          <w:sz w:val="20"/>
          <w:szCs w:val="20"/>
        </w:rPr>
      </w:pPr>
      <w:bookmarkStart w:id="7" w:name="_Ref194069249"/>
      <w:r w:rsidRPr="005A67AB">
        <w:rPr>
          <w:b/>
          <w:bCs/>
        </w:rPr>
        <w:t xml:space="preserve">On the symbol type of CSI-RS based L1-RSRP/SINR measurement/reporting, </w:t>
      </w:r>
      <w:r w:rsidR="005A67AB" w:rsidRPr="005A67AB">
        <w:rPr>
          <w:b/>
          <w:bCs/>
        </w:rPr>
        <w:t>measurement period for CSI-RS based L1-RSRP/L1-SINR is extended by excluding resource occasions on invalid symbol type following the R16 NR-U approach</w:t>
      </w:r>
      <w:r w:rsidRPr="005A67AB">
        <w:rPr>
          <w:b/>
          <w:bCs/>
        </w:rPr>
        <w:t>.</w:t>
      </w:r>
      <w:bookmarkEnd w:id="7"/>
    </w:p>
    <w:p w14:paraId="333A0A78" w14:textId="77777777" w:rsidR="003B7B1C" w:rsidRDefault="003B7B1C" w:rsidP="006C0665">
      <w:pPr>
        <w:jc w:val="both"/>
      </w:pPr>
    </w:p>
    <w:p w14:paraId="641E71ED" w14:textId="30E76C9B" w:rsidR="006C0665" w:rsidRDefault="006C0665" w:rsidP="003B7B1C">
      <w:pPr>
        <w:pStyle w:val="Heading1"/>
        <w:numPr>
          <w:ilvl w:val="1"/>
          <w:numId w:val="1"/>
        </w:numPr>
        <w:tabs>
          <w:tab w:val="num" w:pos="360"/>
          <w:tab w:val="left" w:pos="720"/>
        </w:tabs>
        <w:ind w:left="360" w:hanging="360"/>
        <w:jc w:val="both"/>
        <w:rPr>
          <w:rFonts w:ascii="Arial" w:hAnsi="Arial" w:cs="Arial"/>
        </w:rPr>
      </w:pPr>
      <w:r>
        <w:rPr>
          <w:rFonts w:ascii="Arial" w:hAnsi="Arial" w:cs="Arial"/>
        </w:rPr>
        <w:lastRenderedPageBreak/>
        <w:t xml:space="preserve">Discussion on </w:t>
      </w:r>
      <w:r w:rsidR="00E05C51">
        <w:rPr>
          <w:rFonts w:ascii="Arial" w:hAnsi="Arial" w:cs="Arial"/>
        </w:rPr>
        <w:t>remaining issues</w:t>
      </w:r>
    </w:p>
    <w:p w14:paraId="0AD997F2" w14:textId="77777777" w:rsidR="00790048" w:rsidRDefault="00790048" w:rsidP="00790048">
      <w:pPr>
        <w:jc w:val="both"/>
      </w:pPr>
    </w:p>
    <w:p w14:paraId="58A6DB15" w14:textId="77777777" w:rsidR="00790048" w:rsidRDefault="00790048" w:rsidP="00790048">
      <w:pPr>
        <w:jc w:val="both"/>
      </w:pPr>
      <w:r>
        <w:rPr>
          <w:b/>
          <w:bCs/>
          <w:color w:val="0000FF"/>
          <w:lang w:val="en-US"/>
        </w:rPr>
        <w:t xml:space="preserve">Issue </w:t>
      </w:r>
      <w:r>
        <w:rPr>
          <w:b/>
          <w:bCs/>
          <w:color w:val="0000FF"/>
        </w:rPr>
        <w:t>2-1-2: Requirements for CSI-RS based L3 measurement</w:t>
      </w:r>
      <w:r>
        <w:t>:</w:t>
      </w:r>
    </w:p>
    <w:tbl>
      <w:tblPr>
        <w:tblStyle w:val="TableGrid"/>
        <w:tblW w:w="0" w:type="auto"/>
        <w:tblLook w:val="04A0" w:firstRow="1" w:lastRow="0" w:firstColumn="1" w:lastColumn="0" w:noHBand="0" w:noVBand="1"/>
      </w:tblPr>
      <w:tblGrid>
        <w:gridCol w:w="9629"/>
      </w:tblGrid>
      <w:tr w:rsidR="00790048" w14:paraId="249C7CCF" w14:textId="77777777" w:rsidTr="00790048">
        <w:tc>
          <w:tcPr>
            <w:tcW w:w="9629" w:type="dxa"/>
            <w:tcBorders>
              <w:top w:val="single" w:sz="4" w:space="0" w:color="auto"/>
              <w:left w:val="single" w:sz="4" w:space="0" w:color="auto"/>
              <w:bottom w:val="single" w:sz="4" w:space="0" w:color="auto"/>
              <w:right w:val="single" w:sz="4" w:space="0" w:color="auto"/>
            </w:tcBorders>
            <w:hideMark/>
          </w:tcPr>
          <w:p w14:paraId="142F8900" w14:textId="77777777" w:rsidR="00790048" w:rsidRDefault="00790048" w:rsidP="00790048">
            <w:pPr>
              <w:numPr>
                <w:ilvl w:val="0"/>
                <w:numId w:val="63"/>
              </w:numPr>
              <w:spacing w:after="120" w:line="240" w:lineRule="auto"/>
              <w:rPr>
                <w:szCs w:val="24"/>
                <w:lang w:val="en-US"/>
              </w:rPr>
            </w:pPr>
            <w:r>
              <w:rPr>
                <w:szCs w:val="24"/>
                <w:lang w:val="en-US"/>
              </w:rPr>
              <w:t>Agreements (from Wed AH session)</w:t>
            </w:r>
          </w:p>
          <w:p w14:paraId="7EA78CB4" w14:textId="77777777" w:rsidR="00790048" w:rsidRDefault="00790048" w:rsidP="00790048">
            <w:pPr>
              <w:numPr>
                <w:ilvl w:val="1"/>
                <w:numId w:val="63"/>
              </w:numPr>
              <w:spacing w:after="120" w:line="240" w:lineRule="auto"/>
              <w:rPr>
                <w:szCs w:val="24"/>
                <w:lang w:val="en-US"/>
              </w:rPr>
            </w:pPr>
            <w:r>
              <w:rPr>
                <w:szCs w:val="24"/>
                <w:lang w:val="en-US"/>
              </w:rPr>
              <w:t xml:space="preserve">For DU case: </w:t>
            </w:r>
          </w:p>
          <w:p w14:paraId="7CCDCF12" w14:textId="77777777" w:rsidR="00790048" w:rsidRDefault="00790048" w:rsidP="00790048">
            <w:pPr>
              <w:numPr>
                <w:ilvl w:val="2"/>
                <w:numId w:val="63"/>
              </w:numPr>
              <w:spacing w:after="120" w:line="240" w:lineRule="auto"/>
              <w:rPr>
                <w:szCs w:val="24"/>
                <w:lang w:val="en-US"/>
              </w:rPr>
            </w:pPr>
            <w:r>
              <w:rPr>
                <w:szCs w:val="24"/>
                <w:lang w:val="en-US"/>
              </w:rPr>
              <w:t xml:space="preserve">UE measurement requirements would be same as in legacy with the condition that all CSI-RS resources configured for measurement are available in DL </w:t>
            </w:r>
            <w:proofErr w:type="spellStart"/>
            <w:r>
              <w:rPr>
                <w:szCs w:val="24"/>
                <w:lang w:val="en-US"/>
              </w:rPr>
              <w:t>subband</w:t>
            </w:r>
            <w:proofErr w:type="spellEnd"/>
            <w:r>
              <w:rPr>
                <w:szCs w:val="24"/>
                <w:lang w:val="en-US"/>
              </w:rPr>
              <w:t xml:space="preserve"> of SBFD symbols and/or on non-SBFD DL symbols. </w:t>
            </w:r>
          </w:p>
          <w:p w14:paraId="7E8DE523" w14:textId="77777777" w:rsidR="00790048" w:rsidRDefault="00790048" w:rsidP="00790048">
            <w:pPr>
              <w:numPr>
                <w:ilvl w:val="1"/>
                <w:numId w:val="63"/>
              </w:numPr>
              <w:spacing w:after="120" w:line="240" w:lineRule="auto"/>
              <w:rPr>
                <w:szCs w:val="24"/>
                <w:lang w:val="en-US"/>
              </w:rPr>
            </w:pPr>
            <w:r>
              <w:rPr>
                <w:szCs w:val="24"/>
                <w:highlight w:val="yellow"/>
                <w:lang w:val="en-US"/>
              </w:rPr>
              <w:t>FFS</w:t>
            </w:r>
            <w:r>
              <w:rPr>
                <w:szCs w:val="24"/>
                <w:lang w:val="en-US"/>
              </w:rPr>
              <w:t xml:space="preserve"> on DUD case</w:t>
            </w:r>
          </w:p>
        </w:tc>
      </w:tr>
    </w:tbl>
    <w:p w14:paraId="226CC5E0" w14:textId="77777777" w:rsidR="00790048" w:rsidRDefault="00790048" w:rsidP="00790048">
      <w:pPr>
        <w:jc w:val="both"/>
      </w:pPr>
      <w:r>
        <w:t xml:space="preserve">With the current existing measurement object (MO) configuration, a UE can’t differentiate whether the neighbouring cells are operating with DU/DUD configuration, also, the UE doesn’t know the exact location of two </w:t>
      </w:r>
      <w:proofErr w:type="spellStart"/>
      <w:r>
        <w:t>subband</w:t>
      </w:r>
      <w:proofErr w:type="spellEnd"/>
      <w:r>
        <w:t xml:space="preserve"> in DUD configuration. Therefore, CSI-RS based L3 measurement should be deprioritized. </w:t>
      </w:r>
    </w:p>
    <w:p w14:paraId="41EFF073" w14:textId="77777777" w:rsidR="00790048" w:rsidRDefault="00790048" w:rsidP="00790048">
      <w:pPr>
        <w:jc w:val="both"/>
        <w:rPr>
          <w:b/>
          <w:bCs/>
        </w:rPr>
      </w:pPr>
      <w:r>
        <w:rPr>
          <w:b/>
          <w:bCs/>
        </w:rPr>
        <w:t xml:space="preserve">Observation 6: The existing MO configures a UE with the location of measurement resources using the starting point and length of that measurement’s resources. </w:t>
      </w:r>
    </w:p>
    <w:p w14:paraId="2CE84FF5" w14:textId="77777777" w:rsidR="00790048" w:rsidRDefault="00790048" w:rsidP="00790048">
      <w:pPr>
        <w:pStyle w:val="ListParagraph"/>
        <w:numPr>
          <w:ilvl w:val="0"/>
          <w:numId w:val="39"/>
        </w:numPr>
        <w:spacing w:after="180" w:line="254" w:lineRule="auto"/>
        <w:jc w:val="both"/>
        <w:rPr>
          <w:rFonts w:ascii="Times New Roman" w:hAnsi="Times New Roman" w:cs="Times New Roman"/>
          <w:sz w:val="20"/>
          <w:szCs w:val="20"/>
        </w:rPr>
      </w:pPr>
      <w:bookmarkStart w:id="8" w:name="_Ref189744542"/>
      <w:r>
        <w:rPr>
          <w:b/>
          <w:bCs/>
        </w:rPr>
        <w:t>RAN4 shall deprioritize CSI-RS based L3 measurements.</w:t>
      </w:r>
      <w:bookmarkEnd w:id="8"/>
    </w:p>
    <w:p w14:paraId="7DD2C9C3" w14:textId="77777777" w:rsidR="006C0665" w:rsidRPr="00790048" w:rsidRDefault="006C0665" w:rsidP="00475C15">
      <w:pPr>
        <w:jc w:val="both"/>
        <w:rPr>
          <w:b/>
          <w:bCs/>
          <w:color w:val="0000FF"/>
        </w:rPr>
      </w:pPr>
    </w:p>
    <w:p w14:paraId="4B7CE07A" w14:textId="02D111B3" w:rsidR="00475C15" w:rsidRDefault="00475C15" w:rsidP="00475C15">
      <w:pPr>
        <w:jc w:val="both"/>
      </w:pPr>
      <w:r>
        <w:rPr>
          <w:b/>
          <w:bCs/>
          <w:color w:val="0000FF"/>
          <w:lang w:val="en-US"/>
        </w:rPr>
        <w:t xml:space="preserve">Issue </w:t>
      </w:r>
      <w:r w:rsidR="00404FB5">
        <w:rPr>
          <w:b/>
          <w:bCs/>
          <w:color w:val="0000FF"/>
          <w:lang w:val="en-US"/>
        </w:rPr>
        <w:t>2-1-3</w:t>
      </w:r>
      <w:r>
        <w:rPr>
          <w:b/>
          <w:bCs/>
          <w:color w:val="0000FF"/>
          <w:lang w:val="en-US"/>
        </w:rPr>
        <w:t>: Requirements for scheduling restriction</w:t>
      </w:r>
      <w:r>
        <w:t>:</w:t>
      </w:r>
    </w:p>
    <w:tbl>
      <w:tblPr>
        <w:tblStyle w:val="TableGrid"/>
        <w:tblW w:w="0" w:type="auto"/>
        <w:tblLook w:val="04A0" w:firstRow="1" w:lastRow="0" w:firstColumn="1" w:lastColumn="0" w:noHBand="0" w:noVBand="1"/>
      </w:tblPr>
      <w:tblGrid>
        <w:gridCol w:w="9629"/>
      </w:tblGrid>
      <w:tr w:rsidR="00475C15" w:rsidRPr="00475C15" w14:paraId="232FFF70" w14:textId="77777777" w:rsidTr="00475C15">
        <w:tc>
          <w:tcPr>
            <w:tcW w:w="9629" w:type="dxa"/>
          </w:tcPr>
          <w:p w14:paraId="1B1C1311" w14:textId="62A4BCB9" w:rsidR="00475C15" w:rsidRPr="00475C15" w:rsidRDefault="00475C15" w:rsidP="00475C15">
            <w:pPr>
              <w:numPr>
                <w:ilvl w:val="0"/>
                <w:numId w:val="47"/>
              </w:numPr>
              <w:spacing w:after="120" w:line="240" w:lineRule="auto"/>
              <w:ind w:left="720"/>
              <w:rPr>
                <w:rFonts w:ascii="Times New Roman" w:eastAsia="SimSun" w:hAnsi="Times New Roman" w:cs="Times New Roman"/>
                <w:kern w:val="0"/>
                <w:sz w:val="20"/>
                <w14:ligatures w14:val="none"/>
              </w:rPr>
            </w:pPr>
            <w:r w:rsidRPr="00475C15">
              <w:rPr>
                <w:sz w:val="20"/>
              </w:rPr>
              <w:t xml:space="preserve">Agreements (from </w:t>
            </w:r>
            <w:r w:rsidR="003F5B6F">
              <w:rPr>
                <w:sz w:val="20"/>
              </w:rPr>
              <w:t xml:space="preserve">Meeting </w:t>
            </w:r>
            <w:r w:rsidR="002C5F4D">
              <w:rPr>
                <w:sz w:val="20"/>
              </w:rPr>
              <w:t>R4</w:t>
            </w:r>
            <w:r w:rsidR="003F5B6F">
              <w:rPr>
                <w:sz w:val="20"/>
              </w:rPr>
              <w:t>#</w:t>
            </w:r>
            <w:r w:rsidR="002C5F4D">
              <w:rPr>
                <w:sz w:val="20"/>
              </w:rPr>
              <w:t>113</w:t>
            </w:r>
            <w:r w:rsidRPr="00475C15">
              <w:rPr>
                <w:sz w:val="20"/>
              </w:rPr>
              <w:t>)</w:t>
            </w:r>
          </w:p>
          <w:p w14:paraId="1F144646" w14:textId="77777777" w:rsidR="00475C15" w:rsidRPr="00475C15" w:rsidRDefault="00475C15" w:rsidP="00475C15">
            <w:pPr>
              <w:pStyle w:val="ListParagraph"/>
              <w:numPr>
                <w:ilvl w:val="1"/>
                <w:numId w:val="47"/>
              </w:numPr>
              <w:autoSpaceDN w:val="0"/>
              <w:snapToGrid w:val="0"/>
              <w:spacing w:after="120" w:line="240" w:lineRule="auto"/>
              <w:ind w:left="1440"/>
              <w:contextualSpacing w:val="0"/>
              <w:rPr>
                <w:sz w:val="20"/>
                <w:lang w:eastAsia="en-US"/>
              </w:rPr>
            </w:pPr>
            <w:r w:rsidRPr="00475C15">
              <w:rPr>
                <w:sz w:val="20"/>
              </w:rPr>
              <w:t xml:space="preserve">For DL/UL transition, </w:t>
            </w:r>
            <w:proofErr w:type="gramStart"/>
            <w:r w:rsidRPr="00475C15">
              <w:rPr>
                <w:sz w:val="20"/>
              </w:rPr>
              <w:t>e.g.</w:t>
            </w:r>
            <w:proofErr w:type="gramEnd"/>
            <w:r w:rsidRPr="00475C15">
              <w:rPr>
                <w:sz w:val="20"/>
              </w:rPr>
              <w:t xml:space="preserve"> after SSB measurement, further check RAN1 agreements and potential impact to RAN4 scheduling restriction. </w:t>
            </w:r>
          </w:p>
          <w:p w14:paraId="216B1E12" w14:textId="77777777" w:rsidR="00475C15" w:rsidRDefault="00475C15" w:rsidP="00475C15">
            <w:pPr>
              <w:pStyle w:val="ListParagraph"/>
              <w:numPr>
                <w:ilvl w:val="1"/>
                <w:numId w:val="47"/>
              </w:numPr>
              <w:autoSpaceDN w:val="0"/>
              <w:snapToGrid w:val="0"/>
              <w:spacing w:after="120" w:line="240" w:lineRule="auto"/>
              <w:ind w:left="1440"/>
              <w:contextualSpacing w:val="0"/>
              <w:rPr>
                <w:sz w:val="20"/>
              </w:rPr>
            </w:pPr>
            <w:r w:rsidRPr="00475C15">
              <w:rPr>
                <w:sz w:val="20"/>
              </w:rPr>
              <w:t>Further discuss the impact to inter-frequency SSB measurement without gap case.</w:t>
            </w:r>
          </w:p>
          <w:p w14:paraId="56B16B42" w14:textId="77777777" w:rsidR="003F5B6F" w:rsidRPr="00B0494E" w:rsidRDefault="003F5B6F" w:rsidP="003F5B6F">
            <w:pPr>
              <w:pStyle w:val="ListParagraph"/>
              <w:numPr>
                <w:ilvl w:val="0"/>
                <w:numId w:val="47"/>
              </w:numPr>
              <w:autoSpaceDN w:val="0"/>
              <w:snapToGrid w:val="0"/>
              <w:spacing w:after="120" w:line="240" w:lineRule="auto"/>
              <w:contextualSpacing w:val="0"/>
              <w:rPr>
                <w:b/>
                <w:bCs/>
                <w:sz w:val="20"/>
              </w:rPr>
            </w:pPr>
            <w:r w:rsidRPr="00B0494E">
              <w:rPr>
                <w:b/>
                <w:bCs/>
                <w:sz w:val="20"/>
              </w:rPr>
              <w:t>WF from the previous meeting</w:t>
            </w:r>
          </w:p>
          <w:p w14:paraId="6A8EB00F" w14:textId="77777777" w:rsidR="003F5B6F" w:rsidRPr="003F5B6F" w:rsidRDefault="003F5B6F" w:rsidP="003F5B6F">
            <w:pPr>
              <w:pStyle w:val="ListParagraph"/>
              <w:numPr>
                <w:ilvl w:val="1"/>
                <w:numId w:val="47"/>
              </w:numPr>
              <w:autoSpaceDN w:val="0"/>
              <w:snapToGrid w:val="0"/>
              <w:spacing w:after="120" w:line="240" w:lineRule="auto"/>
              <w:rPr>
                <w:sz w:val="20"/>
              </w:rPr>
            </w:pPr>
            <w:r w:rsidRPr="003F5B6F">
              <w:rPr>
                <w:sz w:val="20"/>
              </w:rPr>
              <w:t>Recommended WF for UL/DL transition</w:t>
            </w:r>
          </w:p>
          <w:p w14:paraId="7F050D7B" w14:textId="77777777" w:rsidR="003F5B6F" w:rsidRPr="003F5B6F" w:rsidRDefault="003F5B6F" w:rsidP="00B0494E">
            <w:pPr>
              <w:pStyle w:val="ListParagraph"/>
              <w:numPr>
                <w:ilvl w:val="2"/>
                <w:numId w:val="47"/>
              </w:numPr>
              <w:autoSpaceDN w:val="0"/>
              <w:snapToGrid w:val="0"/>
              <w:spacing w:after="120" w:line="240" w:lineRule="auto"/>
              <w:rPr>
                <w:sz w:val="20"/>
              </w:rPr>
            </w:pPr>
            <w:r w:rsidRPr="003F5B6F">
              <w:rPr>
                <w:sz w:val="20"/>
              </w:rPr>
              <w:t>Do not define new scheduling restriction requirements for DL/UL transition.</w:t>
            </w:r>
          </w:p>
          <w:p w14:paraId="7FE3264F" w14:textId="77777777" w:rsidR="003F5B6F" w:rsidRPr="003F5B6F" w:rsidRDefault="003F5B6F" w:rsidP="003F5B6F">
            <w:pPr>
              <w:pStyle w:val="ListParagraph"/>
              <w:numPr>
                <w:ilvl w:val="1"/>
                <w:numId w:val="47"/>
              </w:numPr>
              <w:autoSpaceDN w:val="0"/>
              <w:snapToGrid w:val="0"/>
              <w:spacing w:after="120" w:line="240" w:lineRule="auto"/>
              <w:rPr>
                <w:sz w:val="20"/>
              </w:rPr>
            </w:pPr>
            <w:r w:rsidRPr="003F5B6F">
              <w:rPr>
                <w:sz w:val="20"/>
              </w:rPr>
              <w:t>Recommended WF for inter-frequency SSB measurement outside MG</w:t>
            </w:r>
          </w:p>
          <w:p w14:paraId="4841A401" w14:textId="77777777" w:rsidR="003F5B6F" w:rsidRPr="003F5B6F" w:rsidRDefault="003F5B6F" w:rsidP="00B0494E">
            <w:pPr>
              <w:pStyle w:val="ListParagraph"/>
              <w:numPr>
                <w:ilvl w:val="2"/>
                <w:numId w:val="47"/>
              </w:numPr>
              <w:autoSpaceDN w:val="0"/>
              <w:snapToGrid w:val="0"/>
              <w:spacing w:after="120" w:line="240" w:lineRule="auto"/>
              <w:rPr>
                <w:sz w:val="20"/>
              </w:rPr>
            </w:pPr>
            <w:r w:rsidRPr="003F5B6F">
              <w:rPr>
                <w:sz w:val="20"/>
              </w:rPr>
              <w:t>FFS whether additional scheduling restriction applies for inter-frequency SSB measurement outside MG on SBFD symbols, when the SSB is fully within DL active BWP but not completely contained in DL sub-band.</w:t>
            </w:r>
          </w:p>
          <w:p w14:paraId="193D8538" w14:textId="77777777" w:rsidR="003F5B6F" w:rsidRPr="003F5B6F" w:rsidRDefault="003F5B6F" w:rsidP="00B0494E">
            <w:pPr>
              <w:pStyle w:val="ListParagraph"/>
              <w:numPr>
                <w:ilvl w:val="3"/>
                <w:numId w:val="47"/>
              </w:numPr>
              <w:autoSpaceDN w:val="0"/>
              <w:snapToGrid w:val="0"/>
              <w:spacing w:after="120" w:line="240" w:lineRule="auto"/>
              <w:rPr>
                <w:sz w:val="20"/>
              </w:rPr>
            </w:pPr>
            <w:r w:rsidRPr="003F5B6F">
              <w:rPr>
                <w:sz w:val="20"/>
              </w:rPr>
              <w:t xml:space="preserve">Option 1: yes, UE is not required to receive DL in DL </w:t>
            </w:r>
            <w:proofErr w:type="spellStart"/>
            <w:r w:rsidRPr="003F5B6F">
              <w:rPr>
                <w:sz w:val="20"/>
              </w:rPr>
              <w:t>subbands</w:t>
            </w:r>
            <w:proofErr w:type="spellEnd"/>
            <w:r w:rsidRPr="003F5B6F">
              <w:rPr>
                <w:sz w:val="20"/>
              </w:rPr>
              <w:t xml:space="preserve"> on SBFD </w:t>
            </w:r>
            <w:proofErr w:type="gramStart"/>
            <w:r w:rsidRPr="003F5B6F">
              <w:rPr>
                <w:sz w:val="20"/>
              </w:rPr>
              <w:t>symbols</w:t>
            </w:r>
            <w:proofErr w:type="gramEnd"/>
          </w:p>
          <w:p w14:paraId="0F86030F" w14:textId="00C4D948" w:rsidR="003F5B6F" w:rsidRPr="00B0494E" w:rsidRDefault="003F5B6F" w:rsidP="00B0494E">
            <w:pPr>
              <w:pStyle w:val="ListParagraph"/>
              <w:numPr>
                <w:ilvl w:val="3"/>
                <w:numId w:val="47"/>
              </w:numPr>
              <w:autoSpaceDN w:val="0"/>
              <w:snapToGrid w:val="0"/>
              <w:spacing w:after="120" w:line="240" w:lineRule="auto"/>
              <w:rPr>
                <w:sz w:val="20"/>
              </w:rPr>
            </w:pPr>
            <w:r w:rsidRPr="003F5B6F">
              <w:rPr>
                <w:sz w:val="20"/>
              </w:rPr>
              <w:t xml:space="preserve">Option 2: no, UE is required to receive DL in DL </w:t>
            </w:r>
            <w:proofErr w:type="spellStart"/>
            <w:r w:rsidRPr="003F5B6F">
              <w:rPr>
                <w:sz w:val="20"/>
              </w:rPr>
              <w:t>subbands</w:t>
            </w:r>
            <w:proofErr w:type="spellEnd"/>
            <w:r w:rsidRPr="003F5B6F">
              <w:rPr>
                <w:sz w:val="20"/>
              </w:rPr>
              <w:t xml:space="preserve"> on SBFD symbols</w:t>
            </w:r>
          </w:p>
        </w:tc>
      </w:tr>
    </w:tbl>
    <w:p w14:paraId="6DA1DFBA" w14:textId="04F40766" w:rsidR="00B0494E" w:rsidRDefault="00B0494E" w:rsidP="00475C15">
      <w:pPr>
        <w:jc w:val="both"/>
      </w:pPr>
      <w:r>
        <w:t>On the impact of UL/DL transition: the recommended way forward from the previous meeting</w:t>
      </w:r>
      <w:r w:rsidR="00B718F7">
        <w:t>s</w:t>
      </w:r>
      <w:r>
        <w:t xml:space="preserve"> is agreeable. </w:t>
      </w:r>
    </w:p>
    <w:p w14:paraId="50BEAA04" w14:textId="5984F606" w:rsidR="00B0494E" w:rsidRDefault="00B0494E" w:rsidP="00B0494E">
      <w:pPr>
        <w:pStyle w:val="ListParagraph"/>
        <w:numPr>
          <w:ilvl w:val="0"/>
          <w:numId w:val="39"/>
        </w:numPr>
        <w:spacing w:after="180" w:line="254" w:lineRule="auto"/>
        <w:jc w:val="both"/>
        <w:rPr>
          <w:rFonts w:ascii="Times New Roman" w:hAnsi="Times New Roman" w:cs="Times New Roman"/>
          <w:sz w:val="20"/>
          <w:szCs w:val="20"/>
        </w:rPr>
      </w:pPr>
      <w:bookmarkStart w:id="9" w:name="_Ref194069262"/>
      <w:r>
        <w:rPr>
          <w:b/>
          <w:bCs/>
        </w:rPr>
        <w:t xml:space="preserve">For </w:t>
      </w:r>
      <w:r w:rsidRPr="00B0494E">
        <w:rPr>
          <w:b/>
          <w:bCs/>
        </w:rPr>
        <w:t>UL/DL transition</w:t>
      </w:r>
      <w:r>
        <w:rPr>
          <w:b/>
          <w:bCs/>
        </w:rPr>
        <w:t>, d</w:t>
      </w:r>
      <w:r w:rsidRPr="00B0494E">
        <w:rPr>
          <w:b/>
          <w:bCs/>
        </w:rPr>
        <w:t>o not define new scheduling restriction requirements for DL/UL transition</w:t>
      </w:r>
      <w:r>
        <w:rPr>
          <w:b/>
          <w:bCs/>
        </w:rPr>
        <w:t>.</w:t>
      </w:r>
      <w:bookmarkEnd w:id="9"/>
    </w:p>
    <w:p w14:paraId="10BC8D40" w14:textId="1681967A" w:rsidR="00475C15" w:rsidRDefault="00475C15" w:rsidP="00475C15">
      <w:pPr>
        <w:jc w:val="both"/>
        <w:rPr>
          <w:rFonts w:ascii="Times New Roman" w:hAnsi="Times New Roman" w:cs="Times New Roman"/>
          <w:sz w:val="20"/>
          <w:szCs w:val="20"/>
        </w:rPr>
      </w:pPr>
      <w:r>
        <w:t xml:space="preserve">On the impact to </w:t>
      </w:r>
      <w:r w:rsidRPr="00475C15">
        <w:t>inter-frequency SSB measurement without gap case</w:t>
      </w:r>
      <w:r>
        <w:t xml:space="preserve">, </w:t>
      </w:r>
      <w:r w:rsidR="00B0494E" w:rsidRPr="00B0494E">
        <w:t>when the SSB is fully within DL active BWP but not completely contained in DL sub-band</w:t>
      </w:r>
      <w:r w:rsidR="00B0494E">
        <w:t xml:space="preserve">, UE is not required to receive DL in DL </w:t>
      </w:r>
      <w:proofErr w:type="spellStart"/>
      <w:r w:rsidR="00B0494E">
        <w:t>subbands</w:t>
      </w:r>
      <w:proofErr w:type="spellEnd"/>
      <w:r w:rsidR="00B0494E">
        <w:t xml:space="preserve"> on SBFD symbols</w:t>
      </w:r>
      <w:r>
        <w:t xml:space="preserve">. </w:t>
      </w:r>
    </w:p>
    <w:p w14:paraId="2C839D6D" w14:textId="31B5F917" w:rsidR="00475C15" w:rsidRDefault="00DF5626" w:rsidP="00475C15">
      <w:pPr>
        <w:pStyle w:val="ListParagraph"/>
        <w:numPr>
          <w:ilvl w:val="0"/>
          <w:numId w:val="39"/>
        </w:numPr>
        <w:spacing w:after="180" w:line="256" w:lineRule="auto"/>
        <w:jc w:val="both"/>
        <w:rPr>
          <w:rFonts w:ascii="Times New Roman" w:hAnsi="Times New Roman" w:cs="Times New Roman"/>
          <w:sz w:val="20"/>
          <w:szCs w:val="20"/>
        </w:rPr>
      </w:pPr>
      <w:bookmarkStart w:id="10" w:name="_Ref178610207"/>
      <w:r>
        <w:rPr>
          <w:b/>
          <w:bCs/>
        </w:rPr>
        <w:t>F</w:t>
      </w:r>
      <w:r w:rsidRPr="00DF5626">
        <w:rPr>
          <w:b/>
          <w:bCs/>
        </w:rPr>
        <w:t>or inter-frequency SSB measurement outside MG on SBFD symbols, when the SSB is fully within DL active BWP but not completely contained in DL sub-band</w:t>
      </w:r>
      <w:r>
        <w:rPr>
          <w:b/>
          <w:bCs/>
        </w:rPr>
        <w:t xml:space="preserve">, </w:t>
      </w:r>
      <w:r w:rsidRPr="00DF5626">
        <w:rPr>
          <w:b/>
          <w:bCs/>
        </w:rPr>
        <w:t xml:space="preserve">UE is not required to receive DL in DL </w:t>
      </w:r>
      <w:proofErr w:type="spellStart"/>
      <w:r w:rsidRPr="00DF5626">
        <w:rPr>
          <w:b/>
          <w:bCs/>
        </w:rPr>
        <w:t>subbands</w:t>
      </w:r>
      <w:proofErr w:type="spellEnd"/>
      <w:r w:rsidRPr="00DF5626">
        <w:rPr>
          <w:b/>
          <w:bCs/>
        </w:rPr>
        <w:t xml:space="preserve"> on SBFD symbols</w:t>
      </w:r>
      <w:r w:rsidR="00475C15">
        <w:rPr>
          <w:b/>
          <w:bCs/>
        </w:rPr>
        <w:t>.</w:t>
      </w:r>
      <w:bookmarkEnd w:id="10"/>
    </w:p>
    <w:p w14:paraId="3470519D" w14:textId="77777777" w:rsidR="00821AF5" w:rsidRDefault="00821AF5" w:rsidP="00821AF5">
      <w:pPr>
        <w:pStyle w:val="ListParagraph"/>
        <w:spacing w:after="180"/>
        <w:ind w:left="0"/>
        <w:contextualSpacing w:val="0"/>
        <w:jc w:val="both"/>
        <w:rPr>
          <w:rFonts w:ascii="Times New Roman" w:hAnsi="Times New Roman" w:cs="Times New Roman"/>
          <w:sz w:val="4"/>
          <w:szCs w:val="4"/>
        </w:rPr>
      </w:pPr>
    </w:p>
    <w:p w14:paraId="0B304136" w14:textId="77777777" w:rsidR="007C4423" w:rsidRDefault="007C4423" w:rsidP="00821AF5">
      <w:pPr>
        <w:pStyle w:val="ListParagraph"/>
        <w:spacing w:after="180"/>
        <w:ind w:left="0"/>
        <w:contextualSpacing w:val="0"/>
        <w:jc w:val="both"/>
        <w:rPr>
          <w:rFonts w:ascii="Times New Roman" w:hAnsi="Times New Roman" w:cs="Times New Roman"/>
          <w:sz w:val="4"/>
          <w:szCs w:val="4"/>
        </w:rPr>
      </w:pPr>
    </w:p>
    <w:p w14:paraId="4E2A4A37" w14:textId="77777777" w:rsidR="00B0777E" w:rsidRPr="002728D8" w:rsidRDefault="00B0777E"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652BBA70" w14:textId="39F14BD5" w:rsidR="00D92E2D" w:rsidRPr="002C5F4D" w:rsidRDefault="00D34B64" w:rsidP="00D636E8">
      <w:pPr>
        <w:jc w:val="both"/>
        <w:rPr>
          <w:b/>
          <w:bCs/>
        </w:rPr>
      </w:pPr>
      <w:r w:rsidRPr="002C5F4D">
        <w:t xml:space="preserve">In this </w:t>
      </w:r>
      <w:r w:rsidR="00DB0F9C" w:rsidRPr="002C5F4D">
        <w:t xml:space="preserve">contribution, </w:t>
      </w:r>
      <w:r w:rsidR="00135EEB" w:rsidRPr="002C5F4D">
        <w:t xml:space="preserve">we have the following </w:t>
      </w:r>
      <w:r w:rsidR="00670E24" w:rsidRPr="002C5F4D">
        <w:t>proposal</w:t>
      </w:r>
      <w:r w:rsidR="00D7122F" w:rsidRPr="002C5F4D">
        <w:t>s</w:t>
      </w:r>
      <w:r w:rsidR="00135EEB" w:rsidRPr="002C5F4D">
        <w:t>:</w:t>
      </w:r>
      <w:r w:rsidR="00135EEB" w:rsidRPr="003E7CA4">
        <w:t xml:space="preserve"> </w:t>
      </w:r>
      <w:bookmarkStart w:id="11" w:name="_Ref92572437"/>
    </w:p>
    <w:p w14:paraId="30B9DA60" w14:textId="4010178C" w:rsidR="008B20DC" w:rsidRPr="002C5F4D" w:rsidRDefault="002C5F4D" w:rsidP="00D636E8">
      <w:pPr>
        <w:jc w:val="both"/>
        <w:rPr>
          <w:b/>
          <w:bCs/>
        </w:rPr>
      </w:pPr>
      <w:r w:rsidRPr="002C5F4D">
        <w:rPr>
          <w:b/>
          <w:bCs/>
        </w:rPr>
        <w:fldChar w:fldCharType="begin"/>
      </w:r>
      <w:r w:rsidRPr="002C5F4D">
        <w:rPr>
          <w:b/>
          <w:bCs/>
        </w:rPr>
        <w:instrText xml:space="preserve"> REF _Ref194069147 \r \h </w:instrText>
      </w:r>
      <w:r>
        <w:rPr>
          <w:b/>
          <w:bCs/>
        </w:rPr>
        <w:instrText xml:space="preserve"> \* MERGEFORMAT </w:instrText>
      </w:r>
      <w:r w:rsidRPr="002C5F4D">
        <w:rPr>
          <w:b/>
          <w:bCs/>
        </w:rPr>
      </w:r>
      <w:r w:rsidRPr="002C5F4D">
        <w:rPr>
          <w:b/>
          <w:bCs/>
        </w:rPr>
        <w:fldChar w:fldCharType="separate"/>
      </w:r>
      <w:r w:rsidR="00B718F7">
        <w:rPr>
          <w:b/>
          <w:bCs/>
        </w:rPr>
        <w:t>Proposal 1:</w:t>
      </w:r>
      <w:r w:rsidRPr="002C5F4D">
        <w:rPr>
          <w:b/>
          <w:bCs/>
        </w:rPr>
        <w:fldChar w:fldCharType="end"/>
      </w:r>
      <w:r w:rsidRPr="002C5F4D">
        <w:rPr>
          <w:b/>
          <w:bCs/>
        </w:rPr>
        <w:t xml:space="preserve"> </w:t>
      </w:r>
      <w:r w:rsidRPr="002C5F4D">
        <w:rPr>
          <w:b/>
          <w:bCs/>
        </w:rPr>
        <w:fldChar w:fldCharType="begin"/>
      </w:r>
      <w:r w:rsidRPr="002C5F4D">
        <w:rPr>
          <w:b/>
          <w:bCs/>
        </w:rPr>
        <w:instrText xml:space="preserve"> REF _Ref194069147 \h </w:instrText>
      </w:r>
      <w:r>
        <w:rPr>
          <w:b/>
          <w:bCs/>
        </w:rPr>
        <w:instrText xml:space="preserve"> \* MERGEFORMAT </w:instrText>
      </w:r>
      <w:r w:rsidRPr="002C5F4D">
        <w:rPr>
          <w:b/>
          <w:bCs/>
        </w:rPr>
      </w:r>
      <w:r w:rsidRPr="002C5F4D">
        <w:rPr>
          <w:b/>
          <w:bCs/>
        </w:rPr>
        <w:fldChar w:fldCharType="separate"/>
      </w:r>
      <w:r w:rsidR="00B718F7" w:rsidRPr="00B718F7">
        <w:rPr>
          <w:rFonts w:cstheme="minorHAnsi"/>
          <w:b/>
          <w:bCs/>
          <w:lang w:eastAsia="ko-KR"/>
        </w:rPr>
        <w:t>For SBFD-aware UE with DUD case, and when UE indicates that CSI processing time is scaled by 2, RRM to introduce a lower bound of 8ms on top of existing delay requirements.</w:t>
      </w:r>
      <w:r w:rsidRPr="002C5F4D">
        <w:rPr>
          <w:b/>
          <w:bCs/>
        </w:rPr>
        <w:fldChar w:fldCharType="end"/>
      </w:r>
    </w:p>
    <w:p w14:paraId="1C8FB2E3" w14:textId="1FCD91B9" w:rsidR="00B718F7" w:rsidRDefault="00B718F7" w:rsidP="00D636E8">
      <w:pPr>
        <w:jc w:val="both"/>
        <w:rPr>
          <w:b/>
          <w:bCs/>
        </w:rPr>
      </w:pPr>
      <w:r>
        <w:rPr>
          <w:b/>
          <w:bCs/>
        </w:rPr>
        <w:fldChar w:fldCharType="begin"/>
      </w:r>
      <w:r>
        <w:rPr>
          <w:b/>
          <w:bCs/>
        </w:rPr>
        <w:instrText xml:space="preserve"> REF _Ref197597252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_Ref197597252 \h </w:instrText>
      </w:r>
      <w:r>
        <w:rPr>
          <w:b/>
          <w:bCs/>
        </w:rPr>
      </w:r>
      <w:r>
        <w:rPr>
          <w:b/>
          <w:bCs/>
        </w:rPr>
        <w:fldChar w:fldCharType="separate"/>
      </w:r>
      <w:r w:rsidRPr="005A67AB">
        <w:rPr>
          <w:b/>
          <w:bCs/>
        </w:rPr>
        <w:t>RAN4 to define requirements based on the assumption that occasions of a single CSI-RS resource are all in the same symbol type.</w:t>
      </w:r>
      <w:r>
        <w:rPr>
          <w:b/>
          <w:bCs/>
        </w:rPr>
        <w:fldChar w:fldCharType="end"/>
      </w:r>
    </w:p>
    <w:p w14:paraId="29C72647" w14:textId="0AFAD13A" w:rsidR="00B718F7" w:rsidRDefault="00B718F7" w:rsidP="00D636E8">
      <w:pPr>
        <w:jc w:val="both"/>
        <w:rPr>
          <w:b/>
          <w:bCs/>
        </w:rPr>
      </w:pPr>
      <w:r>
        <w:rPr>
          <w:b/>
          <w:bCs/>
        </w:rPr>
        <w:fldChar w:fldCharType="begin"/>
      </w:r>
      <w:r>
        <w:rPr>
          <w:b/>
          <w:bCs/>
        </w:rPr>
        <w:instrText xml:space="preserve"> REF _Ref197597268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_Ref197597268 \h </w:instrText>
      </w:r>
      <w:r>
        <w:rPr>
          <w:b/>
          <w:bCs/>
        </w:rPr>
      </w:r>
      <w:r>
        <w:rPr>
          <w:b/>
          <w:bCs/>
        </w:rPr>
        <w:fldChar w:fldCharType="separate"/>
      </w:r>
      <w:r w:rsidRPr="005A67AB">
        <w:rPr>
          <w:b/>
          <w:bCs/>
        </w:rPr>
        <w:t>RAN4 RRM to FFS whether measurement period shall be extended by excluding resource occasions on invalid symbol type following the R16 NR-U approach.</w:t>
      </w:r>
      <w:r>
        <w:rPr>
          <w:b/>
          <w:bCs/>
        </w:rPr>
        <w:fldChar w:fldCharType="end"/>
      </w:r>
    </w:p>
    <w:p w14:paraId="18255172" w14:textId="2C20F278" w:rsidR="00B718F7" w:rsidRDefault="00B718F7" w:rsidP="00D636E8">
      <w:pPr>
        <w:jc w:val="both"/>
        <w:rPr>
          <w:b/>
          <w:bCs/>
        </w:rPr>
      </w:pPr>
      <w:r>
        <w:rPr>
          <w:b/>
          <w:bCs/>
        </w:rPr>
        <w:fldChar w:fldCharType="begin"/>
      </w:r>
      <w:r>
        <w:rPr>
          <w:b/>
          <w:bCs/>
        </w:rPr>
        <w:instrText xml:space="preserve"> REF _Ref194069249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_Ref194069249 \h </w:instrText>
      </w:r>
      <w:r>
        <w:rPr>
          <w:b/>
          <w:bCs/>
        </w:rPr>
      </w:r>
      <w:r>
        <w:rPr>
          <w:b/>
          <w:bCs/>
        </w:rPr>
        <w:fldChar w:fldCharType="separate"/>
      </w:r>
      <w:r w:rsidRPr="005A67AB">
        <w:rPr>
          <w:b/>
          <w:bCs/>
        </w:rPr>
        <w:t>On the symbol type of CSI-RS based L1-RSRP/SINR measurement/reporting, measurement period for CSI-RS based L1-RSRP/L1-SINR is extended by excluding resource occasions on invalid symbol type following the R16 NR-U approach.</w:t>
      </w:r>
      <w:r>
        <w:rPr>
          <w:b/>
          <w:bCs/>
        </w:rPr>
        <w:fldChar w:fldCharType="end"/>
      </w:r>
    </w:p>
    <w:p w14:paraId="7575AFCA" w14:textId="19AA67DC" w:rsidR="003C39B3" w:rsidRDefault="003C39B3" w:rsidP="00D636E8">
      <w:pPr>
        <w:jc w:val="both"/>
        <w:rPr>
          <w:b/>
          <w:bCs/>
        </w:rPr>
      </w:pPr>
      <w:r w:rsidRPr="002C5F4D">
        <w:rPr>
          <w:b/>
          <w:bCs/>
        </w:rPr>
        <w:fldChar w:fldCharType="begin"/>
      </w:r>
      <w:r w:rsidRPr="002C5F4D">
        <w:rPr>
          <w:b/>
          <w:bCs/>
        </w:rPr>
        <w:instrText xml:space="preserve"> REF _Ref189744542 \r \h </w:instrText>
      </w:r>
      <w:r w:rsidR="002C5F4D">
        <w:rPr>
          <w:b/>
          <w:bCs/>
        </w:rPr>
        <w:instrText xml:space="preserve"> \* MERGEFORMAT </w:instrText>
      </w:r>
      <w:r w:rsidRPr="002C5F4D">
        <w:rPr>
          <w:b/>
          <w:bCs/>
        </w:rPr>
      </w:r>
      <w:r w:rsidRPr="002C5F4D">
        <w:rPr>
          <w:b/>
          <w:bCs/>
        </w:rPr>
        <w:fldChar w:fldCharType="separate"/>
      </w:r>
      <w:r w:rsidR="00B718F7">
        <w:rPr>
          <w:b/>
          <w:bCs/>
        </w:rPr>
        <w:t>Proposal 5:</w:t>
      </w:r>
      <w:r w:rsidRPr="002C5F4D">
        <w:rPr>
          <w:b/>
          <w:bCs/>
        </w:rPr>
        <w:fldChar w:fldCharType="end"/>
      </w:r>
      <w:r w:rsidRPr="002C5F4D">
        <w:rPr>
          <w:b/>
          <w:bCs/>
        </w:rPr>
        <w:t xml:space="preserve"> </w:t>
      </w:r>
      <w:r w:rsidRPr="002C5F4D">
        <w:rPr>
          <w:b/>
          <w:bCs/>
        </w:rPr>
        <w:fldChar w:fldCharType="begin"/>
      </w:r>
      <w:r w:rsidRPr="002C5F4D">
        <w:rPr>
          <w:b/>
          <w:bCs/>
        </w:rPr>
        <w:instrText xml:space="preserve"> REF _Ref189744542 \h </w:instrText>
      </w:r>
      <w:r w:rsidR="002C5F4D">
        <w:rPr>
          <w:b/>
          <w:bCs/>
        </w:rPr>
        <w:instrText xml:space="preserve"> \* MERGEFORMAT </w:instrText>
      </w:r>
      <w:r w:rsidRPr="002C5F4D">
        <w:rPr>
          <w:b/>
          <w:bCs/>
        </w:rPr>
      </w:r>
      <w:r w:rsidRPr="002C5F4D">
        <w:rPr>
          <w:b/>
          <w:bCs/>
        </w:rPr>
        <w:fldChar w:fldCharType="separate"/>
      </w:r>
      <w:r w:rsidR="00B718F7">
        <w:rPr>
          <w:b/>
          <w:bCs/>
        </w:rPr>
        <w:t>RAN4 shall deprioritize CSI-RS based L3 measurements.</w:t>
      </w:r>
      <w:r w:rsidRPr="002C5F4D">
        <w:rPr>
          <w:b/>
          <w:bCs/>
        </w:rPr>
        <w:fldChar w:fldCharType="end"/>
      </w:r>
    </w:p>
    <w:p w14:paraId="549335A7" w14:textId="1E77E781" w:rsidR="002C5F4D" w:rsidRDefault="002C5F4D" w:rsidP="00D636E8">
      <w:pPr>
        <w:jc w:val="both"/>
        <w:rPr>
          <w:b/>
          <w:bCs/>
        </w:rPr>
      </w:pPr>
      <w:r>
        <w:rPr>
          <w:b/>
          <w:bCs/>
        </w:rPr>
        <w:fldChar w:fldCharType="begin"/>
      </w:r>
      <w:r>
        <w:rPr>
          <w:b/>
          <w:bCs/>
        </w:rPr>
        <w:instrText xml:space="preserve"> REF _Ref194069262 \r \h </w:instrText>
      </w:r>
      <w:r>
        <w:rPr>
          <w:b/>
          <w:bCs/>
        </w:rPr>
      </w:r>
      <w:r>
        <w:rPr>
          <w:b/>
          <w:bCs/>
        </w:rPr>
        <w:fldChar w:fldCharType="separate"/>
      </w:r>
      <w:r w:rsidR="00B718F7">
        <w:rPr>
          <w:b/>
          <w:bCs/>
        </w:rPr>
        <w:t>Proposal 6:</w:t>
      </w:r>
      <w:r>
        <w:rPr>
          <w:b/>
          <w:bCs/>
        </w:rPr>
        <w:fldChar w:fldCharType="end"/>
      </w:r>
      <w:r>
        <w:rPr>
          <w:b/>
          <w:bCs/>
        </w:rPr>
        <w:t xml:space="preserve"> </w:t>
      </w:r>
      <w:r>
        <w:rPr>
          <w:b/>
          <w:bCs/>
        </w:rPr>
        <w:fldChar w:fldCharType="begin"/>
      </w:r>
      <w:r>
        <w:rPr>
          <w:b/>
          <w:bCs/>
        </w:rPr>
        <w:instrText xml:space="preserve"> REF _Ref194069262 \h </w:instrText>
      </w:r>
      <w:r>
        <w:rPr>
          <w:b/>
          <w:bCs/>
        </w:rPr>
      </w:r>
      <w:r>
        <w:rPr>
          <w:b/>
          <w:bCs/>
        </w:rPr>
        <w:fldChar w:fldCharType="separate"/>
      </w:r>
      <w:r w:rsidR="00B718F7">
        <w:rPr>
          <w:b/>
          <w:bCs/>
        </w:rPr>
        <w:t xml:space="preserve">For </w:t>
      </w:r>
      <w:r w:rsidR="00B718F7" w:rsidRPr="00B0494E">
        <w:rPr>
          <w:b/>
          <w:bCs/>
        </w:rPr>
        <w:t>UL/DL transition</w:t>
      </w:r>
      <w:r w:rsidR="00B718F7">
        <w:rPr>
          <w:b/>
          <w:bCs/>
        </w:rPr>
        <w:t>, d</w:t>
      </w:r>
      <w:r w:rsidR="00B718F7" w:rsidRPr="00B0494E">
        <w:rPr>
          <w:b/>
          <w:bCs/>
        </w:rPr>
        <w:t>o not define new scheduling restriction requirements for DL/UL transition</w:t>
      </w:r>
      <w:r w:rsidR="00B718F7">
        <w:rPr>
          <w:b/>
          <w:bCs/>
        </w:rPr>
        <w:t>.</w:t>
      </w:r>
      <w:r>
        <w:rPr>
          <w:b/>
          <w:bCs/>
        </w:rPr>
        <w:fldChar w:fldCharType="end"/>
      </w:r>
    </w:p>
    <w:p w14:paraId="1AB978BE" w14:textId="19810045" w:rsidR="00C31771" w:rsidRDefault="00C31771" w:rsidP="00D636E8">
      <w:pPr>
        <w:jc w:val="both"/>
        <w:rPr>
          <w:b/>
          <w:bCs/>
        </w:rPr>
      </w:pPr>
      <w:r>
        <w:rPr>
          <w:b/>
          <w:bCs/>
        </w:rPr>
        <w:fldChar w:fldCharType="begin"/>
      </w:r>
      <w:r>
        <w:rPr>
          <w:b/>
          <w:bCs/>
        </w:rPr>
        <w:instrText xml:space="preserve"> REF _Ref178610207 \r \h </w:instrText>
      </w:r>
      <w:r>
        <w:rPr>
          <w:b/>
          <w:bCs/>
        </w:rPr>
      </w:r>
      <w:r>
        <w:rPr>
          <w:b/>
          <w:bCs/>
        </w:rPr>
        <w:fldChar w:fldCharType="separate"/>
      </w:r>
      <w:r w:rsidR="00B718F7">
        <w:rPr>
          <w:b/>
          <w:bCs/>
        </w:rPr>
        <w:t>Proposal 7:</w:t>
      </w:r>
      <w:r>
        <w:rPr>
          <w:b/>
          <w:bCs/>
        </w:rPr>
        <w:fldChar w:fldCharType="end"/>
      </w:r>
      <w:r>
        <w:rPr>
          <w:b/>
          <w:bCs/>
        </w:rPr>
        <w:t xml:space="preserve"> </w:t>
      </w:r>
      <w:r>
        <w:rPr>
          <w:b/>
          <w:bCs/>
        </w:rPr>
        <w:fldChar w:fldCharType="begin"/>
      </w:r>
      <w:r>
        <w:rPr>
          <w:b/>
          <w:bCs/>
        </w:rPr>
        <w:instrText xml:space="preserve"> REF _Ref178610207 \h </w:instrText>
      </w:r>
      <w:r>
        <w:rPr>
          <w:b/>
          <w:bCs/>
        </w:rPr>
      </w:r>
      <w:r>
        <w:rPr>
          <w:b/>
          <w:bCs/>
        </w:rPr>
        <w:fldChar w:fldCharType="separate"/>
      </w:r>
      <w:r w:rsidR="00B718F7">
        <w:rPr>
          <w:b/>
          <w:bCs/>
        </w:rPr>
        <w:t>F</w:t>
      </w:r>
      <w:r w:rsidR="00B718F7" w:rsidRPr="00DF5626">
        <w:rPr>
          <w:b/>
          <w:bCs/>
        </w:rPr>
        <w:t>or inter-frequency SSB measurement outside MG on SBFD symbols, when the SSB is fully within DL active BWP but not completely contained in DL sub-band</w:t>
      </w:r>
      <w:r w:rsidR="00B718F7">
        <w:rPr>
          <w:b/>
          <w:bCs/>
        </w:rPr>
        <w:t xml:space="preserve">, </w:t>
      </w:r>
      <w:r w:rsidR="00B718F7" w:rsidRPr="00DF5626">
        <w:rPr>
          <w:b/>
          <w:bCs/>
        </w:rPr>
        <w:t xml:space="preserve">UE is not required to receive DL in DL </w:t>
      </w:r>
      <w:proofErr w:type="spellStart"/>
      <w:r w:rsidR="00B718F7" w:rsidRPr="00DF5626">
        <w:rPr>
          <w:b/>
          <w:bCs/>
        </w:rPr>
        <w:t>subbands</w:t>
      </w:r>
      <w:proofErr w:type="spellEnd"/>
      <w:r w:rsidR="00B718F7" w:rsidRPr="00DF5626">
        <w:rPr>
          <w:b/>
          <w:bCs/>
        </w:rPr>
        <w:t xml:space="preserve"> on SBFD symbols</w:t>
      </w:r>
      <w:r w:rsidR="00B718F7">
        <w:rPr>
          <w:b/>
          <w:bCs/>
        </w:rPr>
        <w:t>.</w:t>
      </w:r>
      <w:r>
        <w:rPr>
          <w:b/>
          <w:bCs/>
        </w:rPr>
        <w:fldChar w:fldCharType="end"/>
      </w:r>
    </w:p>
    <w:p w14:paraId="7F237924" w14:textId="77777777" w:rsidR="00B718F7" w:rsidRDefault="00B718F7" w:rsidP="00D636E8">
      <w:pPr>
        <w:jc w:val="both"/>
        <w:rPr>
          <w:b/>
          <w:bCs/>
        </w:rPr>
      </w:pPr>
    </w:p>
    <w:bookmarkEnd w:id="11"/>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3ACD8FF2" w:rsidR="00E32789" w:rsidRDefault="0012574C" w:rsidP="00463DA3">
      <w:pPr>
        <w:pStyle w:val="ListParagraph"/>
        <w:numPr>
          <w:ilvl w:val="0"/>
          <w:numId w:val="4"/>
        </w:numPr>
        <w:jc w:val="both"/>
        <w:rPr>
          <w:rFonts w:cstheme="minorHAnsi"/>
          <w:color w:val="000000"/>
        </w:rPr>
      </w:pPr>
      <w:bookmarkStart w:id="12" w:name="_Ref115358872"/>
      <w:r>
        <w:rPr>
          <w:rFonts w:cstheme="minorHAnsi"/>
          <w:color w:val="000000"/>
        </w:rPr>
        <w:t>RP-2</w:t>
      </w:r>
      <w:r w:rsidR="000B66E3">
        <w:rPr>
          <w:rFonts w:cstheme="minorHAnsi"/>
          <w:color w:val="000000"/>
        </w:rPr>
        <w:t>41614</w:t>
      </w:r>
      <w:r>
        <w:rPr>
          <w:rFonts w:cstheme="minorHAnsi"/>
          <w:color w:val="000000"/>
        </w:rPr>
        <w:t>, “</w:t>
      </w:r>
      <w:r w:rsidR="000B66E3" w:rsidRPr="000B66E3">
        <w:rPr>
          <w:rFonts w:cstheme="minorHAnsi"/>
          <w:color w:val="000000"/>
        </w:rPr>
        <w:t>Revised WID: Evolution of NR duplex operation: Sub-band full duplex (SBFD)</w:t>
      </w:r>
      <w:r>
        <w:rPr>
          <w:rFonts w:cstheme="minorHAnsi"/>
          <w:color w:val="000000"/>
        </w:rPr>
        <w:t xml:space="preserve">”, </w:t>
      </w:r>
      <w:r w:rsidR="000B66E3">
        <w:rPr>
          <w:rFonts w:cstheme="minorHAnsi"/>
          <w:color w:val="000000"/>
        </w:rPr>
        <w:t>Huawei</w:t>
      </w:r>
      <w:r w:rsidR="005E1298">
        <w:rPr>
          <w:rFonts w:cstheme="minorHAnsi"/>
          <w:color w:val="000000"/>
        </w:rPr>
        <w:t xml:space="preserve">, </w:t>
      </w:r>
      <w:r w:rsidR="000B66E3">
        <w:rPr>
          <w:rFonts w:cstheme="minorHAnsi"/>
          <w:color w:val="000000"/>
        </w:rPr>
        <w:t>June</w:t>
      </w:r>
      <w:r w:rsidR="005E1298">
        <w:rPr>
          <w:rFonts w:cstheme="minorHAnsi"/>
          <w:color w:val="000000"/>
        </w:rPr>
        <w:t xml:space="preserve"> 202</w:t>
      </w:r>
      <w:r w:rsidR="000B66E3">
        <w:rPr>
          <w:rFonts w:cstheme="minorHAnsi"/>
          <w:color w:val="000000"/>
        </w:rPr>
        <w:t>4</w:t>
      </w:r>
      <w:r>
        <w:rPr>
          <w:rFonts w:cstheme="minorHAnsi"/>
          <w:color w:val="000000"/>
        </w:rPr>
        <w:t>.</w:t>
      </w:r>
      <w:bookmarkEnd w:id="12"/>
    </w:p>
    <w:p w14:paraId="2AFD8706" w14:textId="77355514" w:rsidR="00626D9D" w:rsidRDefault="00626D9D" w:rsidP="00463DA3">
      <w:pPr>
        <w:pStyle w:val="ListParagraph"/>
        <w:numPr>
          <w:ilvl w:val="0"/>
          <w:numId w:val="4"/>
        </w:numPr>
        <w:jc w:val="both"/>
        <w:rPr>
          <w:rFonts w:cstheme="minorHAnsi"/>
          <w:color w:val="000000"/>
        </w:rPr>
      </w:pPr>
      <w:bookmarkStart w:id="13" w:name="_Ref178609351"/>
      <w:r w:rsidRPr="00626D9D">
        <w:rPr>
          <w:rFonts w:cstheme="minorHAnsi"/>
          <w:color w:val="000000"/>
        </w:rPr>
        <w:t>R4-</w:t>
      </w:r>
      <w:r w:rsidR="00790048" w:rsidRPr="00790048">
        <w:rPr>
          <w:rFonts w:cstheme="minorHAnsi"/>
          <w:color w:val="000000"/>
        </w:rPr>
        <w:t>2504904</w:t>
      </w:r>
      <w:r w:rsidR="008C41EF">
        <w:rPr>
          <w:rFonts w:cstheme="minorHAnsi"/>
          <w:color w:val="000000"/>
        </w:rPr>
        <w:t xml:space="preserve">, “WF on RRM requirements for </w:t>
      </w:r>
      <w:proofErr w:type="spellStart"/>
      <w:r w:rsidR="008C41EF">
        <w:rPr>
          <w:rFonts w:cstheme="minorHAnsi"/>
          <w:color w:val="000000"/>
        </w:rPr>
        <w:t>NR_duplex_evo</w:t>
      </w:r>
      <w:proofErr w:type="spellEnd"/>
      <w:r w:rsidR="008C41EF">
        <w:rPr>
          <w:rFonts w:cstheme="minorHAnsi"/>
          <w:color w:val="000000"/>
        </w:rPr>
        <w:t xml:space="preserve">”, Huawei, </w:t>
      </w:r>
      <w:proofErr w:type="spellStart"/>
      <w:r w:rsidR="008C41EF">
        <w:rPr>
          <w:rFonts w:cstheme="minorHAnsi"/>
          <w:color w:val="000000"/>
        </w:rPr>
        <w:t>HiSilicon</w:t>
      </w:r>
      <w:proofErr w:type="spellEnd"/>
      <w:r w:rsidR="008C41EF">
        <w:rPr>
          <w:rFonts w:cstheme="minorHAnsi"/>
          <w:color w:val="000000"/>
        </w:rPr>
        <w:t xml:space="preserve">, </w:t>
      </w:r>
      <w:r w:rsidR="00790048" w:rsidRPr="00790048">
        <w:rPr>
          <w:rFonts w:cstheme="minorHAnsi"/>
          <w:color w:val="000000"/>
        </w:rPr>
        <w:t>Wuhan, China, April</w:t>
      </w:r>
      <w:r w:rsidR="008C41EF">
        <w:rPr>
          <w:rFonts w:cstheme="minorHAnsi"/>
          <w:color w:val="000000"/>
        </w:rPr>
        <w:t xml:space="preserve"> 2025</w:t>
      </w:r>
      <w:r>
        <w:rPr>
          <w:rFonts w:cstheme="minorHAnsi"/>
          <w:color w:val="000000"/>
        </w:rPr>
        <w:t>.</w:t>
      </w:r>
      <w:bookmarkEnd w:id="13"/>
    </w:p>
    <w:p w14:paraId="5F48864B" w14:textId="777C5792" w:rsidR="008B20DC" w:rsidRPr="00790048" w:rsidRDefault="008C41EF" w:rsidP="002C5F4D">
      <w:pPr>
        <w:pStyle w:val="ListParagraph"/>
        <w:numPr>
          <w:ilvl w:val="0"/>
          <w:numId w:val="4"/>
        </w:numPr>
        <w:jc w:val="both"/>
        <w:rPr>
          <w:rFonts w:cstheme="minorHAnsi"/>
          <w:color w:val="000000"/>
        </w:rPr>
      </w:pPr>
      <w:bookmarkStart w:id="14" w:name="_Ref194068504"/>
      <w:r w:rsidRPr="00790048">
        <w:rPr>
          <w:rFonts w:cstheme="minorHAnsi"/>
          <w:color w:val="000000"/>
        </w:rPr>
        <w:t>R4-</w:t>
      </w:r>
      <w:r w:rsidR="00790048" w:rsidRPr="00790048">
        <w:rPr>
          <w:rFonts w:cstheme="minorHAnsi"/>
          <w:color w:val="000000"/>
        </w:rPr>
        <w:t>2503623</w:t>
      </w:r>
      <w:r w:rsidRPr="00790048">
        <w:rPr>
          <w:rFonts w:cstheme="minorHAnsi"/>
          <w:color w:val="000000"/>
        </w:rPr>
        <w:t xml:space="preserve">, “Topic summary for </w:t>
      </w:r>
      <w:r w:rsidR="00790048" w:rsidRPr="00790048">
        <w:rPr>
          <w:rFonts w:cstheme="minorHAnsi"/>
          <w:color w:val="000000"/>
        </w:rPr>
        <w:t>[114bis][213]</w:t>
      </w:r>
      <w:r w:rsidRPr="00790048">
        <w:rPr>
          <w:rFonts w:cstheme="minorHAnsi"/>
          <w:color w:val="000000"/>
        </w:rPr>
        <w:t xml:space="preserve"> </w:t>
      </w:r>
      <w:proofErr w:type="spellStart"/>
      <w:r w:rsidRPr="00790048">
        <w:rPr>
          <w:rFonts w:cstheme="minorHAnsi"/>
          <w:color w:val="000000"/>
        </w:rPr>
        <w:t>NR_duplex_evo</w:t>
      </w:r>
      <w:proofErr w:type="spellEnd"/>
      <w:r w:rsidRPr="00790048">
        <w:rPr>
          <w:rFonts w:cstheme="minorHAnsi"/>
          <w:color w:val="000000"/>
        </w:rPr>
        <w:t xml:space="preserve">”, Huawei, </w:t>
      </w:r>
      <w:proofErr w:type="spellStart"/>
      <w:r w:rsidRPr="00790048">
        <w:rPr>
          <w:rFonts w:cstheme="minorHAnsi"/>
          <w:color w:val="000000"/>
        </w:rPr>
        <w:t>HiSilicon</w:t>
      </w:r>
      <w:proofErr w:type="spellEnd"/>
      <w:r w:rsidRPr="00790048">
        <w:rPr>
          <w:rFonts w:cstheme="minorHAnsi"/>
          <w:color w:val="000000"/>
        </w:rPr>
        <w:t xml:space="preserve">, </w:t>
      </w:r>
      <w:r w:rsidR="00790048" w:rsidRPr="00790048">
        <w:rPr>
          <w:rFonts w:cstheme="minorHAnsi"/>
          <w:color w:val="000000"/>
        </w:rPr>
        <w:t>Wuhan, China</w:t>
      </w:r>
      <w:r w:rsidRPr="00790048">
        <w:rPr>
          <w:rFonts w:cstheme="minorHAnsi"/>
          <w:color w:val="000000"/>
        </w:rPr>
        <w:t xml:space="preserve">, </w:t>
      </w:r>
      <w:r w:rsidR="00790048" w:rsidRPr="00790048">
        <w:rPr>
          <w:rFonts w:cstheme="minorHAnsi"/>
          <w:color w:val="000000"/>
        </w:rPr>
        <w:t>April</w:t>
      </w:r>
      <w:r w:rsidRPr="00790048">
        <w:rPr>
          <w:rFonts w:cstheme="minorHAnsi"/>
          <w:color w:val="000000"/>
        </w:rPr>
        <w:t xml:space="preserve"> 2025.</w:t>
      </w:r>
      <w:bookmarkEnd w:id="14"/>
    </w:p>
    <w:p w14:paraId="0F3DFB57" w14:textId="172D38DA" w:rsidR="001B0CEA" w:rsidRPr="00790048" w:rsidRDefault="001B0CEA" w:rsidP="002C5F4D">
      <w:pPr>
        <w:pStyle w:val="ListParagraph"/>
        <w:numPr>
          <w:ilvl w:val="0"/>
          <w:numId w:val="4"/>
        </w:numPr>
        <w:jc w:val="both"/>
        <w:rPr>
          <w:rFonts w:cstheme="minorHAnsi"/>
          <w:color w:val="000000"/>
        </w:rPr>
      </w:pPr>
      <w:bookmarkStart w:id="15" w:name="_Ref194069993"/>
      <w:r w:rsidRPr="00790048">
        <w:rPr>
          <w:rFonts w:cstheme="minorHAnsi"/>
          <w:color w:val="000000"/>
        </w:rPr>
        <w:t>R4-2420165, “LS on CSI-RS measurement with SBFD operation”, RAN4, Orlando, FL, Nov 2024.</w:t>
      </w:r>
      <w:bookmarkEnd w:id="15"/>
    </w:p>
    <w:p w14:paraId="7FCFF681" w14:textId="51EDE575" w:rsidR="00AC5AD3" w:rsidRPr="00790048" w:rsidRDefault="00AC5AD3" w:rsidP="002C5F4D">
      <w:pPr>
        <w:pStyle w:val="ListParagraph"/>
        <w:numPr>
          <w:ilvl w:val="0"/>
          <w:numId w:val="4"/>
        </w:numPr>
        <w:jc w:val="both"/>
        <w:rPr>
          <w:rFonts w:cstheme="minorHAnsi"/>
          <w:color w:val="000000"/>
        </w:rPr>
      </w:pPr>
      <w:bookmarkStart w:id="16" w:name="_Ref194070001"/>
      <w:r w:rsidRPr="00790048">
        <w:rPr>
          <w:rFonts w:cstheme="minorHAnsi"/>
          <w:color w:val="000000"/>
        </w:rPr>
        <w:t>R1-2501560, “Reply LS on CSI-RS measurement with SBFD operation”, RAN1, Athens, Greece, Feb 2024.</w:t>
      </w:r>
      <w:bookmarkEnd w:id="16"/>
    </w:p>
    <w:sectPr w:rsidR="00AC5AD3" w:rsidRPr="0079004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E1658" w14:textId="77777777" w:rsidR="005A47C7" w:rsidRDefault="005A47C7">
      <w:r>
        <w:separator/>
      </w:r>
    </w:p>
  </w:endnote>
  <w:endnote w:type="continuationSeparator" w:id="0">
    <w:p w14:paraId="36785B9C" w14:textId="77777777" w:rsidR="005A47C7" w:rsidRDefault="005A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2545C" w14:textId="77777777" w:rsidR="005A47C7" w:rsidRDefault="005A47C7">
      <w:r>
        <w:separator/>
      </w:r>
    </w:p>
  </w:footnote>
  <w:footnote w:type="continuationSeparator" w:id="0">
    <w:p w14:paraId="5E704965" w14:textId="77777777" w:rsidR="005A47C7" w:rsidRDefault="005A47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235"/>
    <w:multiLevelType w:val="multilevel"/>
    <w:tmpl w:val="23921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8078C"/>
    <w:multiLevelType w:val="multilevel"/>
    <w:tmpl w:val="731EB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9E30554"/>
    <w:multiLevelType w:val="hybridMultilevel"/>
    <w:tmpl w:val="EF1CCD3E"/>
    <w:lvl w:ilvl="0" w:tplc="7D70CE54">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3797F"/>
    <w:multiLevelType w:val="multilevel"/>
    <w:tmpl w:val="967454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8742B0E"/>
    <w:multiLevelType w:val="hybridMultilevel"/>
    <w:tmpl w:val="033A46F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837860"/>
    <w:multiLevelType w:val="multilevel"/>
    <w:tmpl w:val="8716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1F5224"/>
    <w:multiLevelType w:val="multilevel"/>
    <w:tmpl w:val="D3FE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44F11BB5"/>
    <w:multiLevelType w:val="hybridMultilevel"/>
    <w:tmpl w:val="6BDC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start w:val="1"/>
      <w:numFmt w:val="bullet"/>
      <w:lvlText w:val=""/>
      <w:lvlJc w:val="left"/>
      <w:pPr>
        <w:ind w:left="1800" w:hanging="360"/>
      </w:pPr>
      <w:rPr>
        <w:rFonts w:ascii="Symbol" w:hAnsi="Symbol" w:hint="default"/>
      </w:rPr>
    </w:lvl>
    <w:lvl w:ilvl="4" w:tplc="08090003">
      <w:start w:val="1"/>
      <w:numFmt w:val="bullet"/>
      <w:lvlText w:val="o"/>
      <w:lvlJc w:val="left"/>
      <w:pPr>
        <w:ind w:left="2520" w:hanging="360"/>
      </w:pPr>
      <w:rPr>
        <w:rFonts w:ascii="Courier New" w:hAnsi="Courier New" w:cs="Courier New" w:hint="default"/>
      </w:rPr>
    </w:lvl>
    <w:lvl w:ilvl="5" w:tplc="08090005">
      <w:start w:val="1"/>
      <w:numFmt w:val="bullet"/>
      <w:lvlText w:val=""/>
      <w:lvlJc w:val="left"/>
      <w:pPr>
        <w:ind w:left="3240" w:hanging="360"/>
      </w:pPr>
      <w:rPr>
        <w:rFonts w:ascii="Wingdings" w:hAnsi="Wingdings" w:hint="default"/>
      </w:rPr>
    </w:lvl>
    <w:lvl w:ilvl="6" w:tplc="08090001">
      <w:start w:val="1"/>
      <w:numFmt w:val="bullet"/>
      <w:lvlText w:val=""/>
      <w:lvlJc w:val="left"/>
      <w:pPr>
        <w:ind w:left="3960" w:hanging="360"/>
      </w:pPr>
      <w:rPr>
        <w:rFonts w:ascii="Symbol" w:hAnsi="Symbol" w:hint="default"/>
      </w:rPr>
    </w:lvl>
    <w:lvl w:ilvl="7" w:tplc="08090003">
      <w:start w:val="1"/>
      <w:numFmt w:val="bullet"/>
      <w:lvlText w:val="o"/>
      <w:lvlJc w:val="left"/>
      <w:pPr>
        <w:ind w:left="4680" w:hanging="360"/>
      </w:pPr>
      <w:rPr>
        <w:rFonts w:ascii="Courier New" w:hAnsi="Courier New" w:cs="Courier New" w:hint="default"/>
      </w:rPr>
    </w:lvl>
    <w:lvl w:ilvl="8" w:tplc="08090005">
      <w:start w:val="1"/>
      <w:numFmt w:val="bullet"/>
      <w:lvlText w:val=""/>
      <w:lvlJc w:val="left"/>
      <w:pPr>
        <w:ind w:left="5400" w:hanging="360"/>
      </w:pPr>
      <w:rPr>
        <w:rFonts w:ascii="Wingdings" w:hAnsi="Wingdings" w:hint="default"/>
      </w:rPr>
    </w:lvl>
  </w:abstractNum>
  <w:abstractNum w:abstractNumId="34"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55F01A7C"/>
    <w:multiLevelType w:val="multilevel"/>
    <w:tmpl w:val="96C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38"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77653D16"/>
    <w:multiLevelType w:val="hybridMultilevel"/>
    <w:tmpl w:val="602CF100"/>
    <w:lvl w:ilvl="0" w:tplc="295C0710">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14:numForm w14:val="default"/>
        <w14:numSpacing w14:val="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43"/>
  </w:num>
  <w:num w:numId="2" w16cid:durableId="40713704">
    <w:abstractNumId w:val="24"/>
  </w:num>
  <w:num w:numId="3" w16cid:durableId="1298612323">
    <w:abstractNumId w:val="29"/>
  </w:num>
  <w:num w:numId="4" w16cid:durableId="601304798">
    <w:abstractNumId w:val="41"/>
  </w:num>
  <w:num w:numId="5" w16cid:durableId="716587534">
    <w:abstractNumId w:val="7"/>
  </w:num>
  <w:num w:numId="6" w16cid:durableId="1270359435">
    <w:abstractNumId w:val="25"/>
  </w:num>
  <w:num w:numId="7" w16cid:durableId="499782707">
    <w:abstractNumId w:val="17"/>
  </w:num>
  <w:num w:numId="8" w16cid:durableId="300423078">
    <w:abstractNumId w:val="45"/>
  </w:num>
  <w:num w:numId="9" w16cid:durableId="1221212583">
    <w:abstractNumId w:val="37"/>
  </w:num>
  <w:num w:numId="10" w16cid:durableId="487063559">
    <w:abstractNumId w:val="11"/>
  </w:num>
  <w:num w:numId="11" w16cid:durableId="2145391150">
    <w:abstractNumId w:val="48"/>
  </w:num>
  <w:num w:numId="12" w16cid:durableId="599682951">
    <w:abstractNumId w:val="8"/>
  </w:num>
  <w:num w:numId="13" w16cid:durableId="1329945388">
    <w:abstractNumId w:val="34"/>
  </w:num>
  <w:num w:numId="14" w16cid:durableId="1308630421">
    <w:abstractNumId w:val="44"/>
  </w:num>
  <w:num w:numId="15" w16cid:durableId="1842238682">
    <w:abstractNumId w:val="2"/>
  </w:num>
  <w:num w:numId="16" w16cid:durableId="350229481">
    <w:abstractNumId w:val="46"/>
  </w:num>
  <w:num w:numId="17" w16cid:durableId="697123858">
    <w:abstractNumId w:val="35"/>
  </w:num>
  <w:num w:numId="18" w16cid:durableId="1261988267">
    <w:abstractNumId w:val="31"/>
  </w:num>
  <w:num w:numId="19" w16cid:durableId="522398963">
    <w:abstractNumId w:val="4"/>
  </w:num>
  <w:num w:numId="20" w16cid:durableId="23018143">
    <w:abstractNumId w:val="40"/>
  </w:num>
  <w:num w:numId="21" w16cid:durableId="317922284">
    <w:abstractNumId w:val="39"/>
  </w:num>
  <w:num w:numId="22" w16cid:durableId="79647555">
    <w:abstractNumId w:val="27"/>
  </w:num>
  <w:num w:numId="23" w16cid:durableId="1297874959">
    <w:abstractNumId w:val="51"/>
  </w:num>
  <w:num w:numId="24" w16cid:durableId="1454714427">
    <w:abstractNumId w:val="30"/>
  </w:num>
  <w:num w:numId="25" w16cid:durableId="1217743802">
    <w:abstractNumId w:val="12"/>
  </w:num>
  <w:num w:numId="26" w16cid:durableId="562180292">
    <w:abstractNumId w:val="38"/>
  </w:num>
  <w:num w:numId="27" w16cid:durableId="260072943">
    <w:abstractNumId w:val="19"/>
  </w:num>
  <w:num w:numId="28" w16cid:durableId="1201286104">
    <w:abstractNumId w:val="1"/>
  </w:num>
  <w:num w:numId="29" w16cid:durableId="136462921">
    <w:abstractNumId w:val="50"/>
  </w:num>
  <w:num w:numId="30" w16cid:durableId="652759405">
    <w:abstractNumId w:val="15"/>
  </w:num>
  <w:num w:numId="31" w16cid:durableId="2091808446">
    <w:abstractNumId w:val="22"/>
  </w:num>
  <w:num w:numId="32" w16cid:durableId="1924097483">
    <w:abstractNumId w:val="13"/>
  </w:num>
  <w:num w:numId="33" w16cid:durableId="2139299811">
    <w:abstractNumId w:val="47"/>
  </w:num>
  <w:num w:numId="34" w16cid:durableId="944994038">
    <w:abstractNumId w:val="1"/>
  </w:num>
  <w:num w:numId="35" w16cid:durableId="1580603310">
    <w:abstractNumId w:val="20"/>
  </w:num>
  <w:num w:numId="36" w16cid:durableId="1976521025">
    <w:abstractNumId w:val="16"/>
  </w:num>
  <w:num w:numId="37" w16cid:durableId="324357781">
    <w:abstractNumId w:val="42"/>
  </w:num>
  <w:num w:numId="38" w16cid:durableId="1838232766">
    <w:abstractNumId w:val="37"/>
  </w:num>
  <w:num w:numId="39" w16cid:durableId="71265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7"/>
  </w:num>
  <w:num w:numId="41" w16cid:durableId="1707833092">
    <w:abstractNumId w:val="14"/>
  </w:num>
  <w:num w:numId="42" w16cid:durableId="642586255">
    <w:abstractNumId w:val="20"/>
  </w:num>
  <w:num w:numId="43" w16cid:durableId="1675644288">
    <w:abstractNumId w:val="16"/>
  </w:num>
  <w:num w:numId="44" w16cid:durableId="1785534355">
    <w:abstractNumId w:val="23"/>
  </w:num>
  <w:num w:numId="45" w16cid:durableId="265384281">
    <w:abstractNumId w:val="26"/>
  </w:num>
  <w:num w:numId="46" w16cid:durableId="1409615071">
    <w:abstractNumId w:val="3"/>
  </w:num>
  <w:num w:numId="47" w16cid:durableId="1733699845">
    <w:abstractNumId w:val="37"/>
  </w:num>
  <w:num w:numId="48" w16cid:durableId="731855122">
    <w:abstractNumId w:val="18"/>
  </w:num>
  <w:num w:numId="49" w16cid:durableId="2017531429">
    <w:abstractNumId w:val="28"/>
  </w:num>
  <w:num w:numId="50" w16cid:durableId="258686003">
    <w:abstractNumId w:val="37"/>
  </w:num>
  <w:num w:numId="51" w16cid:durableId="1860241347">
    <w:abstractNumId w:val="10"/>
  </w:num>
  <w:num w:numId="52" w16cid:durableId="98365827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33122877">
    <w:abstractNumId w:val="0"/>
  </w:num>
  <w:num w:numId="54" w16cid:durableId="1793936570">
    <w:abstractNumId w:val="36"/>
  </w:num>
  <w:num w:numId="55" w16cid:durableId="720133908">
    <w:abstractNumId w:val="21"/>
  </w:num>
  <w:num w:numId="56" w16cid:durableId="1491755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2488466">
    <w:abstractNumId w:val="33"/>
  </w:num>
  <w:num w:numId="58" w16cid:durableId="1979265876">
    <w:abstractNumId w:val="32"/>
  </w:num>
  <w:num w:numId="59" w16cid:durableId="2071689586">
    <w:abstractNumId w:val="6"/>
  </w:num>
  <w:num w:numId="60" w16cid:durableId="311642981">
    <w:abstractNumId w:val="9"/>
  </w:num>
  <w:num w:numId="61" w16cid:durableId="100078886">
    <w:abstractNumId w:val="5"/>
  </w:num>
  <w:num w:numId="62" w16cid:durableId="538051199">
    <w:abstractNumId w:val="49"/>
  </w:num>
  <w:num w:numId="63" w16cid:durableId="100540709">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997"/>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10"/>
    <w:rsid w:val="0002622D"/>
    <w:rsid w:val="00026466"/>
    <w:rsid w:val="00026808"/>
    <w:rsid w:val="00026819"/>
    <w:rsid w:val="000270CF"/>
    <w:rsid w:val="0002728F"/>
    <w:rsid w:val="000278D8"/>
    <w:rsid w:val="00027CD8"/>
    <w:rsid w:val="00027F35"/>
    <w:rsid w:val="00030641"/>
    <w:rsid w:val="0003067E"/>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1789"/>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5E2E"/>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83A"/>
    <w:rsid w:val="00076B0F"/>
    <w:rsid w:val="00076C26"/>
    <w:rsid w:val="00076C8F"/>
    <w:rsid w:val="00076EF6"/>
    <w:rsid w:val="00077898"/>
    <w:rsid w:val="000778E0"/>
    <w:rsid w:val="00077AAC"/>
    <w:rsid w:val="000808A6"/>
    <w:rsid w:val="00080A12"/>
    <w:rsid w:val="00080B4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6DD3"/>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029"/>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32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85F"/>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3E8"/>
    <w:rsid w:val="00187BB1"/>
    <w:rsid w:val="00190883"/>
    <w:rsid w:val="001909E0"/>
    <w:rsid w:val="00190C0B"/>
    <w:rsid w:val="00190D94"/>
    <w:rsid w:val="0019102B"/>
    <w:rsid w:val="001915F9"/>
    <w:rsid w:val="00191D28"/>
    <w:rsid w:val="001921BB"/>
    <w:rsid w:val="00192E1A"/>
    <w:rsid w:val="00193528"/>
    <w:rsid w:val="00193534"/>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CEA"/>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6FF6"/>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30ED"/>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1AB"/>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39CD"/>
    <w:rsid w:val="002140D6"/>
    <w:rsid w:val="002141D8"/>
    <w:rsid w:val="00214711"/>
    <w:rsid w:val="002149AF"/>
    <w:rsid w:val="00214E33"/>
    <w:rsid w:val="002154BC"/>
    <w:rsid w:val="002159B2"/>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17A6"/>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1F1"/>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5D87"/>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5F4D"/>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8EE"/>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33C"/>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23"/>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AA8"/>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7C"/>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8BD"/>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B7B1C"/>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39B3"/>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B6F"/>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4FB5"/>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C78"/>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10"/>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4F7"/>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C15"/>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18C"/>
    <w:rsid w:val="004A7241"/>
    <w:rsid w:val="004A746A"/>
    <w:rsid w:val="004A7F09"/>
    <w:rsid w:val="004A7F28"/>
    <w:rsid w:val="004B0318"/>
    <w:rsid w:val="004B06C2"/>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585"/>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7C7"/>
    <w:rsid w:val="005A4906"/>
    <w:rsid w:val="005A4DDE"/>
    <w:rsid w:val="005A4E47"/>
    <w:rsid w:val="005A5708"/>
    <w:rsid w:val="005A58A3"/>
    <w:rsid w:val="005A5CF0"/>
    <w:rsid w:val="005A5E81"/>
    <w:rsid w:val="005A60B5"/>
    <w:rsid w:val="005A662D"/>
    <w:rsid w:val="005A67AB"/>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3E98"/>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5A"/>
    <w:rsid w:val="00602FD6"/>
    <w:rsid w:val="00603167"/>
    <w:rsid w:val="00603492"/>
    <w:rsid w:val="006035AE"/>
    <w:rsid w:val="00603808"/>
    <w:rsid w:val="00603995"/>
    <w:rsid w:val="00603BA2"/>
    <w:rsid w:val="0060440B"/>
    <w:rsid w:val="0060454C"/>
    <w:rsid w:val="00604761"/>
    <w:rsid w:val="00604F24"/>
    <w:rsid w:val="006053C9"/>
    <w:rsid w:val="00605481"/>
    <w:rsid w:val="00605589"/>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19F"/>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0"/>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04F"/>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DD9"/>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2FF"/>
    <w:rsid w:val="006C036E"/>
    <w:rsid w:val="006C0440"/>
    <w:rsid w:val="006C0665"/>
    <w:rsid w:val="006C1208"/>
    <w:rsid w:val="006C12E1"/>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0A09"/>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048"/>
    <w:rsid w:val="00790378"/>
    <w:rsid w:val="007905D5"/>
    <w:rsid w:val="00790894"/>
    <w:rsid w:val="00791995"/>
    <w:rsid w:val="00791C9B"/>
    <w:rsid w:val="007920E8"/>
    <w:rsid w:val="00792BF7"/>
    <w:rsid w:val="007931B4"/>
    <w:rsid w:val="007935BD"/>
    <w:rsid w:val="00793793"/>
    <w:rsid w:val="00793B5B"/>
    <w:rsid w:val="00793F1D"/>
    <w:rsid w:val="007940F6"/>
    <w:rsid w:val="00794895"/>
    <w:rsid w:val="00794938"/>
    <w:rsid w:val="00795783"/>
    <w:rsid w:val="00795BA6"/>
    <w:rsid w:val="00795F06"/>
    <w:rsid w:val="007963A5"/>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23"/>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998"/>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6868"/>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0DC"/>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5A3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1EF"/>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A0"/>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198"/>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A70"/>
    <w:rsid w:val="008E7FD7"/>
    <w:rsid w:val="008F0075"/>
    <w:rsid w:val="008F0D47"/>
    <w:rsid w:val="008F1082"/>
    <w:rsid w:val="008F1678"/>
    <w:rsid w:val="008F1747"/>
    <w:rsid w:val="008F1ADD"/>
    <w:rsid w:val="008F1E26"/>
    <w:rsid w:val="008F2B28"/>
    <w:rsid w:val="008F39C5"/>
    <w:rsid w:val="008F3C24"/>
    <w:rsid w:val="008F40EA"/>
    <w:rsid w:val="008F4418"/>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887"/>
    <w:rsid w:val="00906AF6"/>
    <w:rsid w:val="00907259"/>
    <w:rsid w:val="009072D4"/>
    <w:rsid w:val="00907809"/>
    <w:rsid w:val="0091019E"/>
    <w:rsid w:val="00910AFF"/>
    <w:rsid w:val="009114B3"/>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DEA"/>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679"/>
    <w:rsid w:val="00957883"/>
    <w:rsid w:val="00960011"/>
    <w:rsid w:val="00960329"/>
    <w:rsid w:val="00960439"/>
    <w:rsid w:val="00960502"/>
    <w:rsid w:val="00960672"/>
    <w:rsid w:val="009608BC"/>
    <w:rsid w:val="00961BC9"/>
    <w:rsid w:val="0096238D"/>
    <w:rsid w:val="009624CC"/>
    <w:rsid w:val="009630E8"/>
    <w:rsid w:val="00963163"/>
    <w:rsid w:val="00963202"/>
    <w:rsid w:val="00963739"/>
    <w:rsid w:val="0096376C"/>
    <w:rsid w:val="0096379E"/>
    <w:rsid w:val="00963BEE"/>
    <w:rsid w:val="00963E71"/>
    <w:rsid w:val="00963FDE"/>
    <w:rsid w:val="00963FF7"/>
    <w:rsid w:val="009640AA"/>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C7E"/>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6D3"/>
    <w:rsid w:val="009D2729"/>
    <w:rsid w:val="009D29AD"/>
    <w:rsid w:val="009D3196"/>
    <w:rsid w:val="009D3D5A"/>
    <w:rsid w:val="009D4302"/>
    <w:rsid w:val="009D44B2"/>
    <w:rsid w:val="009D46FD"/>
    <w:rsid w:val="009D47BA"/>
    <w:rsid w:val="009D499C"/>
    <w:rsid w:val="009D4C4F"/>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4EC"/>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723"/>
    <w:rsid w:val="009E4876"/>
    <w:rsid w:val="009E49F3"/>
    <w:rsid w:val="009E4C48"/>
    <w:rsid w:val="009E5283"/>
    <w:rsid w:val="009E5589"/>
    <w:rsid w:val="009E5984"/>
    <w:rsid w:val="009E5AF5"/>
    <w:rsid w:val="009E5CBA"/>
    <w:rsid w:val="009E627D"/>
    <w:rsid w:val="009E62E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120"/>
    <w:rsid w:val="009F7762"/>
    <w:rsid w:val="009F77D3"/>
    <w:rsid w:val="009F78C2"/>
    <w:rsid w:val="009F7D66"/>
    <w:rsid w:val="009F7ECF"/>
    <w:rsid w:val="009F7F2D"/>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5ED"/>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AF5"/>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35"/>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0CE6"/>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0FAE"/>
    <w:rsid w:val="00AC11B3"/>
    <w:rsid w:val="00AC11F1"/>
    <w:rsid w:val="00AC1320"/>
    <w:rsid w:val="00AC1499"/>
    <w:rsid w:val="00AC1765"/>
    <w:rsid w:val="00AC1916"/>
    <w:rsid w:val="00AC1B85"/>
    <w:rsid w:val="00AC1C26"/>
    <w:rsid w:val="00AC1C80"/>
    <w:rsid w:val="00AC1F74"/>
    <w:rsid w:val="00AC1F85"/>
    <w:rsid w:val="00AC2027"/>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AD3"/>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3E2"/>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9F6"/>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94E"/>
    <w:rsid w:val="00B04AB1"/>
    <w:rsid w:val="00B04E18"/>
    <w:rsid w:val="00B0500D"/>
    <w:rsid w:val="00B05903"/>
    <w:rsid w:val="00B05C0F"/>
    <w:rsid w:val="00B05DD7"/>
    <w:rsid w:val="00B05FA4"/>
    <w:rsid w:val="00B061DB"/>
    <w:rsid w:val="00B06A17"/>
    <w:rsid w:val="00B06ED6"/>
    <w:rsid w:val="00B0750B"/>
    <w:rsid w:val="00B0777E"/>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6BD7"/>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4FA3"/>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18F7"/>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2D"/>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699"/>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5BC"/>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280"/>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8EC"/>
    <w:rsid w:val="00C24DAF"/>
    <w:rsid w:val="00C25BCF"/>
    <w:rsid w:val="00C25EA0"/>
    <w:rsid w:val="00C2600D"/>
    <w:rsid w:val="00C26173"/>
    <w:rsid w:val="00C26918"/>
    <w:rsid w:val="00C26B37"/>
    <w:rsid w:val="00C26D4D"/>
    <w:rsid w:val="00C26D51"/>
    <w:rsid w:val="00C26E8C"/>
    <w:rsid w:val="00C2744D"/>
    <w:rsid w:val="00C27B28"/>
    <w:rsid w:val="00C27FF2"/>
    <w:rsid w:val="00C306DF"/>
    <w:rsid w:val="00C30B02"/>
    <w:rsid w:val="00C30FC4"/>
    <w:rsid w:val="00C310E2"/>
    <w:rsid w:val="00C3129C"/>
    <w:rsid w:val="00C31771"/>
    <w:rsid w:val="00C31BA6"/>
    <w:rsid w:val="00C3257A"/>
    <w:rsid w:val="00C32B36"/>
    <w:rsid w:val="00C332DC"/>
    <w:rsid w:val="00C34364"/>
    <w:rsid w:val="00C34DBB"/>
    <w:rsid w:val="00C35391"/>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291"/>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204"/>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B3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3DFA"/>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033"/>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346"/>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687"/>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1DF7"/>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EEB"/>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F4"/>
    <w:rsid w:val="00DE1A27"/>
    <w:rsid w:val="00DE1F5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B02"/>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626"/>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5C51"/>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F7"/>
    <w:rsid w:val="00E46EB0"/>
    <w:rsid w:val="00E46F4C"/>
    <w:rsid w:val="00E474A8"/>
    <w:rsid w:val="00E475A1"/>
    <w:rsid w:val="00E47B44"/>
    <w:rsid w:val="00E502C8"/>
    <w:rsid w:val="00E50849"/>
    <w:rsid w:val="00E50E90"/>
    <w:rsid w:val="00E512A5"/>
    <w:rsid w:val="00E5136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3EBD"/>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3C01"/>
    <w:rsid w:val="00EF40A3"/>
    <w:rsid w:val="00EF4484"/>
    <w:rsid w:val="00EF47C7"/>
    <w:rsid w:val="00EF4858"/>
    <w:rsid w:val="00EF5A32"/>
    <w:rsid w:val="00EF5B80"/>
    <w:rsid w:val="00EF6954"/>
    <w:rsid w:val="00EF6FE8"/>
    <w:rsid w:val="00EF7222"/>
    <w:rsid w:val="00F004A9"/>
    <w:rsid w:val="00F00766"/>
    <w:rsid w:val="00F00BEB"/>
    <w:rsid w:val="00F00CE2"/>
    <w:rsid w:val="00F00D60"/>
    <w:rsid w:val="00F01450"/>
    <w:rsid w:val="00F01535"/>
    <w:rsid w:val="00F01910"/>
    <w:rsid w:val="00F026AB"/>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728"/>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DAA"/>
    <w:rsid w:val="00F41F34"/>
    <w:rsid w:val="00F41F96"/>
    <w:rsid w:val="00F42022"/>
    <w:rsid w:val="00F42AEA"/>
    <w:rsid w:val="00F43148"/>
    <w:rsid w:val="00F43398"/>
    <w:rsid w:val="00F43451"/>
    <w:rsid w:val="00F43B65"/>
    <w:rsid w:val="00F44085"/>
    <w:rsid w:val="00F443DA"/>
    <w:rsid w:val="00F44613"/>
    <w:rsid w:val="00F4537E"/>
    <w:rsid w:val="00F45BAC"/>
    <w:rsid w:val="00F45FC3"/>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782"/>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2C7"/>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5FD"/>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65A"/>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A7F"/>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1F11"/>
    <w:rsid w:val="00FF2046"/>
    <w:rsid w:val="00FF230C"/>
    <w:rsid w:val="00FF24A1"/>
    <w:rsid w:val="00FF256F"/>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DF7"/>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81D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1DF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normaltextrun">
    <w:name w:val="normaltextrun"/>
    <w:basedOn w:val="DefaultParagraphFont"/>
    <w:rsid w:val="007963A5"/>
  </w:style>
  <w:style w:type="character" w:customStyle="1" w:styleId="eop">
    <w:name w:val="eop"/>
    <w:basedOn w:val="DefaultParagraphFont"/>
    <w:rsid w:val="00796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1923877">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981719">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020160">
      <w:bodyDiv w:val="1"/>
      <w:marLeft w:val="0"/>
      <w:marRight w:val="0"/>
      <w:marTop w:val="0"/>
      <w:marBottom w:val="0"/>
      <w:divBdr>
        <w:top w:val="none" w:sz="0" w:space="0" w:color="auto"/>
        <w:left w:val="none" w:sz="0" w:space="0" w:color="auto"/>
        <w:bottom w:val="none" w:sz="0" w:space="0" w:color="auto"/>
        <w:right w:val="none" w:sz="0" w:space="0" w:color="auto"/>
      </w:divBdr>
      <w:divsChild>
        <w:div w:id="1187907134">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6549885">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967518">
      <w:bodyDiv w:val="1"/>
      <w:marLeft w:val="0"/>
      <w:marRight w:val="0"/>
      <w:marTop w:val="0"/>
      <w:marBottom w:val="0"/>
      <w:divBdr>
        <w:top w:val="none" w:sz="0" w:space="0" w:color="auto"/>
        <w:left w:val="none" w:sz="0" w:space="0" w:color="auto"/>
        <w:bottom w:val="none" w:sz="0" w:space="0" w:color="auto"/>
        <w:right w:val="none" w:sz="0" w:space="0" w:color="auto"/>
      </w:divBdr>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176362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0965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310717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0989093">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373210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929570">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522930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799516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2724646">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8174739">
      <w:bodyDiv w:val="1"/>
      <w:marLeft w:val="0"/>
      <w:marRight w:val="0"/>
      <w:marTop w:val="0"/>
      <w:marBottom w:val="0"/>
      <w:divBdr>
        <w:top w:val="none" w:sz="0" w:space="0" w:color="auto"/>
        <w:left w:val="none" w:sz="0" w:space="0" w:color="auto"/>
        <w:bottom w:val="none" w:sz="0" w:space="0" w:color="auto"/>
        <w:right w:val="none" w:sz="0" w:space="0" w:color="auto"/>
      </w:divBdr>
      <w:divsChild>
        <w:div w:id="1049035224">
          <w:marLeft w:val="0"/>
          <w:marRight w:val="0"/>
          <w:marTop w:val="0"/>
          <w:marBottom w:val="0"/>
          <w:divBdr>
            <w:top w:val="none" w:sz="0" w:space="0" w:color="auto"/>
            <w:left w:val="none" w:sz="0" w:space="0" w:color="auto"/>
            <w:bottom w:val="none" w:sz="0" w:space="0" w:color="auto"/>
            <w:right w:val="none" w:sz="0" w:space="0" w:color="auto"/>
          </w:divBdr>
        </w:div>
      </w:divsChild>
    </w:div>
    <w:div w:id="940842974">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297996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89479420">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37387593">
      <w:bodyDiv w:val="1"/>
      <w:marLeft w:val="0"/>
      <w:marRight w:val="0"/>
      <w:marTop w:val="0"/>
      <w:marBottom w:val="0"/>
      <w:divBdr>
        <w:top w:val="none" w:sz="0" w:space="0" w:color="auto"/>
        <w:left w:val="none" w:sz="0" w:space="0" w:color="auto"/>
        <w:bottom w:val="none" w:sz="0" w:space="0" w:color="auto"/>
        <w:right w:val="none" w:sz="0" w:space="0" w:color="auto"/>
      </w:divBdr>
    </w:div>
    <w:div w:id="1043216642">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880113">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24005">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7817275">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03768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78470557">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97630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8991185">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0345965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510923">
      <w:bodyDiv w:val="1"/>
      <w:marLeft w:val="0"/>
      <w:marRight w:val="0"/>
      <w:marTop w:val="0"/>
      <w:marBottom w:val="0"/>
      <w:divBdr>
        <w:top w:val="none" w:sz="0" w:space="0" w:color="auto"/>
        <w:left w:val="none" w:sz="0" w:space="0" w:color="auto"/>
        <w:bottom w:val="none" w:sz="0" w:space="0" w:color="auto"/>
        <w:right w:val="none" w:sz="0" w:space="0" w:color="auto"/>
      </w:divBdr>
    </w:div>
    <w:div w:id="1335259448">
      <w:bodyDiv w:val="1"/>
      <w:marLeft w:val="0"/>
      <w:marRight w:val="0"/>
      <w:marTop w:val="0"/>
      <w:marBottom w:val="0"/>
      <w:divBdr>
        <w:top w:val="none" w:sz="0" w:space="0" w:color="auto"/>
        <w:left w:val="none" w:sz="0" w:space="0" w:color="auto"/>
        <w:bottom w:val="none" w:sz="0" w:space="0" w:color="auto"/>
        <w:right w:val="none" w:sz="0" w:space="0" w:color="auto"/>
      </w:divBdr>
    </w:div>
    <w:div w:id="1335573804">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015226">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64150977">
      <w:bodyDiv w:val="1"/>
      <w:marLeft w:val="0"/>
      <w:marRight w:val="0"/>
      <w:marTop w:val="0"/>
      <w:marBottom w:val="0"/>
      <w:divBdr>
        <w:top w:val="none" w:sz="0" w:space="0" w:color="auto"/>
        <w:left w:val="none" w:sz="0" w:space="0" w:color="auto"/>
        <w:bottom w:val="none" w:sz="0" w:space="0" w:color="auto"/>
        <w:right w:val="none" w:sz="0" w:space="0" w:color="auto"/>
      </w:divBdr>
    </w:div>
    <w:div w:id="147517159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7253051">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84995272">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774063">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751296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94748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6076366">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939068">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056188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934090">
      <w:bodyDiv w:val="1"/>
      <w:marLeft w:val="0"/>
      <w:marRight w:val="0"/>
      <w:marTop w:val="0"/>
      <w:marBottom w:val="0"/>
      <w:divBdr>
        <w:top w:val="none" w:sz="0" w:space="0" w:color="auto"/>
        <w:left w:val="none" w:sz="0" w:space="0" w:color="auto"/>
        <w:bottom w:val="none" w:sz="0" w:space="0" w:color="auto"/>
        <w:right w:val="none" w:sz="0" w:space="0" w:color="auto"/>
      </w:divBdr>
    </w:div>
    <w:div w:id="1876766866">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8612415">
      <w:bodyDiv w:val="1"/>
      <w:marLeft w:val="0"/>
      <w:marRight w:val="0"/>
      <w:marTop w:val="0"/>
      <w:marBottom w:val="0"/>
      <w:divBdr>
        <w:top w:val="none" w:sz="0" w:space="0" w:color="auto"/>
        <w:left w:val="none" w:sz="0" w:space="0" w:color="auto"/>
        <w:bottom w:val="none" w:sz="0" w:space="0" w:color="auto"/>
        <w:right w:val="none" w:sz="0" w:space="0" w:color="auto"/>
      </w:divBdr>
    </w:div>
    <w:div w:id="19144609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0428517">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913938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2115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209794">
      <w:bodyDiv w:val="1"/>
      <w:marLeft w:val="0"/>
      <w:marRight w:val="0"/>
      <w:marTop w:val="0"/>
      <w:marBottom w:val="0"/>
      <w:divBdr>
        <w:top w:val="none" w:sz="0" w:space="0" w:color="auto"/>
        <w:left w:val="none" w:sz="0" w:space="0" w:color="auto"/>
        <w:bottom w:val="none" w:sz="0" w:space="0" w:color="auto"/>
        <w:right w:val="none" w:sz="0" w:space="0" w:color="auto"/>
      </w:divBdr>
    </w:div>
    <w:div w:id="1987317118">
      <w:bodyDiv w:val="1"/>
      <w:marLeft w:val="0"/>
      <w:marRight w:val="0"/>
      <w:marTop w:val="0"/>
      <w:marBottom w:val="0"/>
      <w:divBdr>
        <w:top w:val="none" w:sz="0" w:space="0" w:color="auto"/>
        <w:left w:val="none" w:sz="0" w:space="0" w:color="auto"/>
        <w:bottom w:val="none" w:sz="0" w:space="0" w:color="auto"/>
        <w:right w:val="none" w:sz="0" w:space="0" w:color="auto"/>
      </w:divBdr>
    </w:div>
    <w:div w:id="20123705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3737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719012">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333468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5951345">
      <w:bodyDiv w:val="1"/>
      <w:marLeft w:val="0"/>
      <w:marRight w:val="0"/>
      <w:marTop w:val="0"/>
      <w:marBottom w:val="0"/>
      <w:divBdr>
        <w:top w:val="none" w:sz="0" w:space="0" w:color="auto"/>
        <w:left w:val="none" w:sz="0" w:space="0" w:color="auto"/>
        <w:bottom w:val="none" w:sz="0" w:space="0" w:color="auto"/>
        <w:right w:val="none" w:sz="0" w:space="0" w:color="auto"/>
      </w:divBdr>
    </w:div>
    <w:div w:id="2088913606">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05679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2694</Words>
  <Characters>15357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2025-05-09T16:03:00Z</dcterms:created>
  <dcterms:modified xsi:type="dcterms:W3CDTF">2025-05-09T16:03:00Z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